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A0C0" w14:textId="4EA00403" w:rsidR="00B90420" w:rsidRPr="00C77D45" w:rsidRDefault="00490575">
      <w:pPr>
        <w:rPr>
          <w:rFonts w:ascii="Comic Sans MS" w:hAnsi="Comic Sans MS"/>
          <w:b/>
          <w:bCs/>
          <w:sz w:val="28"/>
          <w:szCs w:val="28"/>
        </w:rPr>
      </w:pPr>
      <w:r w:rsidRPr="00C77D45">
        <w:rPr>
          <w:rFonts w:ascii="Comic Sans MS" w:hAnsi="Comic Sans MS"/>
          <w:b/>
          <w:bCs/>
          <w:sz w:val="28"/>
          <w:szCs w:val="28"/>
        </w:rPr>
        <w:t xml:space="preserve">RCM ONLINE </w:t>
      </w:r>
      <w:r w:rsidR="00A60806" w:rsidRPr="00C77D45">
        <w:rPr>
          <w:rFonts w:ascii="Comic Sans MS" w:hAnsi="Comic Sans MS"/>
          <w:b/>
          <w:bCs/>
          <w:sz w:val="28"/>
          <w:szCs w:val="28"/>
        </w:rPr>
        <w:t>COLLEGE</w:t>
      </w:r>
    </w:p>
    <w:p w14:paraId="44BBA6EC" w14:textId="282A7BFB" w:rsidR="00A60806" w:rsidRPr="00C77D45" w:rsidRDefault="00A60806">
      <w:pPr>
        <w:rPr>
          <w:rFonts w:ascii="Comic Sans MS" w:hAnsi="Comic Sans MS"/>
          <w:b/>
          <w:bCs/>
          <w:sz w:val="28"/>
          <w:szCs w:val="28"/>
        </w:rPr>
      </w:pPr>
      <w:r w:rsidRPr="00C77D45">
        <w:rPr>
          <w:rFonts w:ascii="Comic Sans MS" w:hAnsi="Comic Sans MS"/>
          <w:b/>
          <w:bCs/>
          <w:sz w:val="28"/>
          <w:szCs w:val="28"/>
        </w:rPr>
        <w:t>ATD 2 SEP DEC SEMESTER CAT 1</w:t>
      </w:r>
    </w:p>
    <w:p w14:paraId="211231F4" w14:textId="44FB1DA0" w:rsidR="00A60806" w:rsidRPr="00B85D09" w:rsidRDefault="00A60806" w:rsidP="00A60806">
      <w:pPr>
        <w:spacing w:after="0" w:line="240" w:lineRule="auto"/>
        <w:jc w:val="both"/>
        <w:rPr>
          <w:rFonts w:ascii="Comic Sans MS" w:eastAsia="Times New Roman" w:hAnsi="Comic Sans MS" w:cs="Times New Roman"/>
          <w:b/>
          <w:u w:val="single"/>
        </w:rPr>
      </w:pPr>
      <w:r w:rsidRPr="00B85D09">
        <w:rPr>
          <w:rFonts w:ascii="Comic Sans MS" w:eastAsia="Times New Roman" w:hAnsi="Comic Sans MS" w:cs="Times New Roman"/>
          <w:b/>
          <w:u w:val="single"/>
        </w:rPr>
        <w:t>QUESTION 1(20 MARKS)</w:t>
      </w:r>
    </w:p>
    <w:p w14:paraId="52131AA2" w14:textId="2811414B" w:rsidR="00A60806" w:rsidRPr="00B85D09" w:rsidRDefault="00A60806" w:rsidP="00A60806">
      <w:pPr>
        <w:spacing w:after="0" w:line="240" w:lineRule="auto"/>
        <w:jc w:val="both"/>
        <w:rPr>
          <w:rFonts w:ascii="Comic Sans MS" w:eastAsia="Times New Roman" w:hAnsi="Comic Sans MS" w:cs="Times New Roman"/>
          <w:b/>
        </w:rPr>
      </w:pPr>
      <w:r w:rsidRPr="00B85D09">
        <w:rPr>
          <w:rFonts w:ascii="Comic Sans MS" w:eastAsia="Times New Roman" w:hAnsi="Comic Sans MS" w:cs="Times New Roman"/>
        </w:rPr>
        <w:t>(a)Explain the following concepts used in the preparations of financial statements:</w:t>
      </w:r>
    </w:p>
    <w:p w14:paraId="41F18D25" w14:textId="77777777" w:rsidR="00A60806" w:rsidRPr="00B85D09" w:rsidRDefault="00A60806" w:rsidP="00A60806">
      <w:pPr>
        <w:numPr>
          <w:ilvl w:val="0"/>
          <w:numId w:val="1"/>
        </w:numPr>
        <w:spacing w:after="0" w:line="240" w:lineRule="auto"/>
        <w:ind w:left="360"/>
        <w:jc w:val="both"/>
        <w:rPr>
          <w:rFonts w:ascii="Comic Sans MS" w:eastAsia="Times New Roman" w:hAnsi="Comic Sans MS" w:cs="Times New Roman"/>
        </w:rPr>
      </w:pPr>
      <w:r w:rsidRPr="00B85D09">
        <w:rPr>
          <w:rFonts w:ascii="Comic Sans MS" w:eastAsia="Times New Roman" w:hAnsi="Comic Sans MS" w:cs="Times New Roman"/>
        </w:rPr>
        <w:t>Relevance</w:t>
      </w:r>
    </w:p>
    <w:p w14:paraId="6AC0AB8A" w14:textId="77777777" w:rsidR="00A60806" w:rsidRPr="00B85D09" w:rsidRDefault="00A60806" w:rsidP="00A60806">
      <w:pPr>
        <w:numPr>
          <w:ilvl w:val="0"/>
          <w:numId w:val="1"/>
        </w:numPr>
        <w:spacing w:after="0" w:line="240" w:lineRule="auto"/>
        <w:ind w:left="360"/>
        <w:jc w:val="both"/>
        <w:rPr>
          <w:rFonts w:ascii="Comic Sans MS" w:eastAsia="Times New Roman" w:hAnsi="Comic Sans MS" w:cs="Times New Roman"/>
        </w:rPr>
      </w:pPr>
      <w:r w:rsidRPr="00B85D09">
        <w:rPr>
          <w:rFonts w:ascii="Comic Sans MS" w:eastAsia="Times New Roman" w:hAnsi="Comic Sans MS" w:cs="Times New Roman"/>
        </w:rPr>
        <w:t>Reliability</w:t>
      </w:r>
    </w:p>
    <w:p w14:paraId="7C81CAEF" w14:textId="77777777" w:rsidR="00A60806" w:rsidRPr="00B85D09" w:rsidRDefault="00A60806" w:rsidP="00A60806">
      <w:pPr>
        <w:numPr>
          <w:ilvl w:val="0"/>
          <w:numId w:val="1"/>
        </w:numPr>
        <w:spacing w:after="0" w:line="240" w:lineRule="auto"/>
        <w:ind w:left="360"/>
        <w:jc w:val="both"/>
        <w:rPr>
          <w:rFonts w:ascii="Comic Sans MS" w:eastAsia="Times New Roman" w:hAnsi="Comic Sans MS" w:cs="Times New Roman"/>
        </w:rPr>
      </w:pPr>
      <w:r w:rsidRPr="00B85D09">
        <w:rPr>
          <w:rFonts w:ascii="Comic Sans MS" w:eastAsia="Times New Roman" w:hAnsi="Comic Sans MS" w:cs="Times New Roman"/>
        </w:rPr>
        <w:t>Faithful representation</w:t>
      </w:r>
    </w:p>
    <w:p w14:paraId="1A53320E" w14:textId="77777777" w:rsidR="00A60806" w:rsidRPr="00B85D09" w:rsidRDefault="00A60806" w:rsidP="00A60806">
      <w:pPr>
        <w:numPr>
          <w:ilvl w:val="0"/>
          <w:numId w:val="1"/>
        </w:numPr>
        <w:spacing w:after="0" w:line="240" w:lineRule="auto"/>
        <w:ind w:left="360"/>
        <w:jc w:val="both"/>
        <w:rPr>
          <w:rFonts w:ascii="Comic Sans MS" w:eastAsia="Times New Roman" w:hAnsi="Comic Sans MS" w:cs="Times New Roman"/>
        </w:rPr>
      </w:pPr>
      <w:r w:rsidRPr="00B85D09">
        <w:rPr>
          <w:rFonts w:ascii="Comic Sans MS" w:eastAsia="Times New Roman" w:hAnsi="Comic Sans MS" w:cs="Times New Roman"/>
        </w:rPr>
        <w:t>Neutrality</w:t>
      </w:r>
    </w:p>
    <w:p w14:paraId="04B4070D" w14:textId="77777777" w:rsidR="00A60806" w:rsidRPr="00B85D09" w:rsidRDefault="00A60806" w:rsidP="00A60806">
      <w:pPr>
        <w:numPr>
          <w:ilvl w:val="0"/>
          <w:numId w:val="1"/>
        </w:numPr>
        <w:spacing w:after="0" w:line="240" w:lineRule="auto"/>
        <w:ind w:left="360"/>
        <w:jc w:val="both"/>
        <w:rPr>
          <w:rFonts w:ascii="Comic Sans MS" w:eastAsia="Times New Roman" w:hAnsi="Comic Sans MS" w:cs="Times New Roman"/>
        </w:rPr>
      </w:pPr>
      <w:r w:rsidRPr="00B85D09">
        <w:rPr>
          <w:rFonts w:ascii="Comic Sans MS" w:eastAsia="Times New Roman" w:hAnsi="Comic Sans MS" w:cs="Times New Roman"/>
        </w:rPr>
        <w:t>Completeness</w:t>
      </w:r>
    </w:p>
    <w:p w14:paraId="6E1C73E1" w14:textId="77777777" w:rsidR="00A60806" w:rsidRPr="00B85D09" w:rsidRDefault="00A60806" w:rsidP="00A60806">
      <w:pPr>
        <w:spacing w:after="0" w:line="240" w:lineRule="auto"/>
        <w:jc w:val="both"/>
        <w:rPr>
          <w:rFonts w:ascii="Comic Sans MS" w:eastAsia="Times New Roman" w:hAnsi="Comic Sans MS" w:cs="Times New Roman"/>
        </w:rPr>
      </w:pPr>
    </w:p>
    <w:p w14:paraId="54B0DBA6" w14:textId="5544B8CD" w:rsidR="00A60806" w:rsidRPr="00B85D09" w:rsidRDefault="00A60806" w:rsidP="00A60806">
      <w:pPr>
        <w:spacing w:after="0" w:line="240" w:lineRule="auto"/>
        <w:rPr>
          <w:rFonts w:ascii="Comic Sans MS" w:eastAsia="Times New Roman" w:hAnsi="Comic Sans MS" w:cs="Times New Roman"/>
          <w:b/>
          <w:u w:val="single"/>
        </w:rPr>
      </w:pPr>
      <w:r w:rsidRPr="00B85D09">
        <w:rPr>
          <w:rFonts w:ascii="Comic Sans MS" w:eastAsia="Times New Roman" w:hAnsi="Comic Sans MS" w:cs="Times New Roman"/>
          <w:b/>
          <w:u w:val="single"/>
        </w:rPr>
        <w:t>(b)</w:t>
      </w:r>
      <w:r w:rsidRPr="00B85D09">
        <w:rPr>
          <w:rFonts w:ascii="Comic Sans MS" w:eastAsia="Times New Roman" w:hAnsi="Comic Sans MS" w:cs="Times New Roman"/>
          <w:bCs/>
        </w:rPr>
        <w:t>Identify five benefits of customized accounting software. (10 marks)</w:t>
      </w:r>
    </w:p>
    <w:p w14:paraId="0901AA31" w14:textId="61BB0839" w:rsidR="00A60806" w:rsidRPr="00B85D09" w:rsidRDefault="00A60806" w:rsidP="00A60806">
      <w:pPr>
        <w:spacing w:after="0" w:line="240" w:lineRule="auto"/>
        <w:rPr>
          <w:rFonts w:ascii="Comic Sans MS" w:eastAsia="Times New Roman" w:hAnsi="Comic Sans MS" w:cs="Times New Roman"/>
          <w:b/>
          <w:u w:val="single"/>
        </w:rPr>
      </w:pPr>
      <w:r w:rsidRPr="00B85D09">
        <w:rPr>
          <w:rFonts w:ascii="Comic Sans MS" w:eastAsia="Times New Roman" w:hAnsi="Comic Sans MS" w:cs="Times New Roman"/>
          <w:b/>
          <w:u w:val="single"/>
        </w:rPr>
        <w:t xml:space="preserve"> </w:t>
      </w:r>
    </w:p>
    <w:p w14:paraId="55118734" w14:textId="7FB8847E" w:rsidR="00A60806" w:rsidRPr="00B85D09" w:rsidRDefault="00A60806" w:rsidP="00A60806">
      <w:pPr>
        <w:spacing w:after="0" w:line="240" w:lineRule="auto"/>
        <w:rPr>
          <w:rFonts w:ascii="Comic Sans MS" w:eastAsia="Times New Roman" w:hAnsi="Comic Sans MS" w:cs="Times New Roman"/>
          <w:b/>
          <w:u w:val="single"/>
        </w:rPr>
      </w:pPr>
      <w:r w:rsidRPr="00B85D09">
        <w:rPr>
          <w:rFonts w:ascii="Comic Sans MS" w:eastAsia="Times New Roman" w:hAnsi="Comic Sans MS" w:cs="Times New Roman"/>
          <w:b/>
          <w:u w:val="single"/>
        </w:rPr>
        <w:t>QUESTION 2-20MARKS</w:t>
      </w:r>
    </w:p>
    <w:p w14:paraId="1C7CB594" w14:textId="77777777" w:rsidR="00A60806" w:rsidRPr="00B85D09" w:rsidRDefault="00A60806" w:rsidP="00A60806">
      <w:pPr>
        <w:spacing w:after="0" w:line="240" w:lineRule="auto"/>
        <w:jc w:val="both"/>
        <w:rPr>
          <w:rFonts w:ascii="Comic Sans MS" w:eastAsia="Times New Roman" w:hAnsi="Comic Sans MS" w:cs="Times New Roman"/>
        </w:rPr>
      </w:pPr>
      <w:r w:rsidRPr="00B85D09">
        <w:rPr>
          <w:rFonts w:ascii="Comic Sans MS" w:eastAsia="Times New Roman" w:hAnsi="Comic Sans MS" w:cs="Times New Roman"/>
        </w:rPr>
        <w:t>The books of account of NDI Ltd. For the year ended 30 June 2016 showed the balance at bank as recorded in the cashbook as sh.1, 254,800. This balance differed with actual bank balance.</w:t>
      </w:r>
    </w:p>
    <w:p w14:paraId="774EA084" w14:textId="77777777" w:rsidR="00A60806" w:rsidRPr="00B85D09" w:rsidRDefault="00A60806" w:rsidP="00A60806">
      <w:pPr>
        <w:spacing w:after="0" w:line="240" w:lineRule="auto"/>
        <w:ind w:left="1800" w:hanging="1800"/>
        <w:jc w:val="both"/>
        <w:rPr>
          <w:rFonts w:ascii="Comic Sans MS" w:eastAsia="Times New Roman" w:hAnsi="Comic Sans MS" w:cs="Times New Roman"/>
        </w:rPr>
      </w:pPr>
      <w:r w:rsidRPr="00B85D09">
        <w:rPr>
          <w:rFonts w:ascii="Comic Sans MS" w:eastAsia="Times New Roman" w:hAnsi="Comic Sans MS" w:cs="Times New Roman"/>
        </w:rPr>
        <w:t>The books of account were investigated and the following information was revealed:</w:t>
      </w:r>
    </w:p>
    <w:p w14:paraId="1E70D92C" w14:textId="77777777" w:rsidR="00A60806" w:rsidRPr="00B85D09" w:rsidRDefault="00A60806" w:rsidP="00A60806">
      <w:pPr>
        <w:numPr>
          <w:ilvl w:val="0"/>
          <w:numId w:val="2"/>
        </w:numPr>
        <w:spacing w:after="0" w:line="240" w:lineRule="auto"/>
        <w:contextualSpacing/>
        <w:jc w:val="both"/>
        <w:rPr>
          <w:rFonts w:ascii="Comic Sans MS" w:hAnsi="Comic Sans MS" w:cs="Times New Roman"/>
        </w:rPr>
      </w:pPr>
      <w:proofErr w:type="gramStart"/>
      <w:r w:rsidRPr="00B85D09">
        <w:rPr>
          <w:rFonts w:ascii="Comic Sans MS" w:hAnsi="Comic Sans MS" w:cs="Times New Roman"/>
        </w:rPr>
        <w:t>Cheque  number</w:t>
      </w:r>
      <w:proofErr w:type="gramEnd"/>
      <w:r w:rsidRPr="00B85D09">
        <w:rPr>
          <w:rFonts w:ascii="Comic Sans MS" w:hAnsi="Comic Sans MS" w:cs="Times New Roman"/>
        </w:rPr>
        <w:t xml:space="preserve"> 113571 dated 12 may 2016 for sh. 324,000 in favor of Miriam Ltd. Was correctly recorded in the bank statement, but recorded in the cash book as sh.234,000</w:t>
      </w:r>
    </w:p>
    <w:p w14:paraId="6A483224" w14:textId="77777777" w:rsidR="00A60806" w:rsidRPr="00B85D09" w:rsidRDefault="00A60806" w:rsidP="00A60806">
      <w:pPr>
        <w:numPr>
          <w:ilvl w:val="0"/>
          <w:numId w:val="2"/>
        </w:numPr>
        <w:spacing w:after="0" w:line="240" w:lineRule="auto"/>
        <w:contextualSpacing/>
        <w:jc w:val="both"/>
        <w:rPr>
          <w:rFonts w:ascii="Comic Sans MS" w:hAnsi="Comic Sans MS" w:cs="Times New Roman"/>
        </w:rPr>
      </w:pPr>
      <w:r w:rsidRPr="00B85D09">
        <w:rPr>
          <w:rFonts w:ascii="Comic Sans MS" w:hAnsi="Comic Sans MS" w:cs="Times New Roman"/>
        </w:rPr>
        <w:t>Bank commission charged of sh. 24,500 and bank interest of sh. 18,100 were not recorded in the cash book but was not yet banked.</w:t>
      </w:r>
    </w:p>
    <w:p w14:paraId="6EB88204" w14:textId="77777777" w:rsidR="00A60806" w:rsidRPr="00B85D09" w:rsidRDefault="00A60806" w:rsidP="00A60806">
      <w:pPr>
        <w:numPr>
          <w:ilvl w:val="0"/>
          <w:numId w:val="2"/>
        </w:numPr>
        <w:spacing w:after="0" w:line="240" w:lineRule="auto"/>
        <w:contextualSpacing/>
        <w:jc w:val="both"/>
        <w:rPr>
          <w:rFonts w:ascii="Comic Sans MS" w:hAnsi="Comic Sans MS" w:cs="Times New Roman"/>
        </w:rPr>
      </w:pPr>
      <w:r w:rsidRPr="00B85D09">
        <w:rPr>
          <w:rFonts w:ascii="Comic Sans MS" w:hAnsi="Comic Sans MS" w:cs="Times New Roman"/>
        </w:rPr>
        <w:t>A cheque for sh. 46,500 received from Bado Ltd. And recorded in the cashbook was returned by the bank with the stamp insufficient funds.</w:t>
      </w:r>
    </w:p>
    <w:p w14:paraId="3760C5B8" w14:textId="77777777" w:rsidR="00A60806" w:rsidRPr="00B85D09" w:rsidRDefault="00A60806" w:rsidP="00A60806">
      <w:pPr>
        <w:numPr>
          <w:ilvl w:val="0"/>
          <w:numId w:val="2"/>
        </w:numPr>
        <w:spacing w:after="0" w:line="240" w:lineRule="auto"/>
        <w:contextualSpacing/>
        <w:jc w:val="both"/>
        <w:rPr>
          <w:rFonts w:ascii="Comic Sans MS" w:hAnsi="Comic Sans MS" w:cs="Times New Roman"/>
        </w:rPr>
      </w:pPr>
      <w:r w:rsidRPr="00B85D09">
        <w:rPr>
          <w:rFonts w:ascii="Comic Sans MS" w:hAnsi="Comic Sans MS" w:cs="Times New Roman"/>
        </w:rPr>
        <w:t>A cheque for sh. 65,000 for of electricity had been entered twice in the cash book.</w:t>
      </w:r>
    </w:p>
    <w:p w14:paraId="168DFDD6" w14:textId="77777777" w:rsidR="00A60806" w:rsidRPr="00B85D09" w:rsidRDefault="00A60806" w:rsidP="00A60806">
      <w:pPr>
        <w:numPr>
          <w:ilvl w:val="0"/>
          <w:numId w:val="2"/>
        </w:numPr>
        <w:spacing w:after="0" w:line="240" w:lineRule="auto"/>
        <w:contextualSpacing/>
        <w:jc w:val="both"/>
        <w:rPr>
          <w:rFonts w:ascii="Comic Sans MS" w:hAnsi="Comic Sans MS" w:cs="Times New Roman"/>
        </w:rPr>
      </w:pPr>
      <w:r w:rsidRPr="00B85D09">
        <w:rPr>
          <w:rFonts w:ascii="Comic Sans MS" w:hAnsi="Comic Sans MS" w:cs="Times New Roman"/>
        </w:rPr>
        <w:t>Cash received on 30 June 2016 amounting to sh. 352,500 had been recorded in the cash book but was not yet banked.</w:t>
      </w:r>
    </w:p>
    <w:p w14:paraId="604FB3FC" w14:textId="77777777" w:rsidR="00A60806" w:rsidRPr="00B85D09" w:rsidRDefault="00A60806" w:rsidP="00A60806">
      <w:pPr>
        <w:numPr>
          <w:ilvl w:val="0"/>
          <w:numId w:val="2"/>
        </w:numPr>
        <w:spacing w:after="0" w:line="240" w:lineRule="auto"/>
        <w:contextualSpacing/>
        <w:jc w:val="both"/>
        <w:rPr>
          <w:rFonts w:ascii="Comic Sans MS" w:hAnsi="Comic Sans MS" w:cs="Times New Roman"/>
        </w:rPr>
      </w:pPr>
      <w:r w:rsidRPr="00B85D09">
        <w:rPr>
          <w:rFonts w:ascii="Comic Sans MS" w:hAnsi="Comic Sans MS" w:cs="Times New Roman"/>
        </w:rPr>
        <w:t xml:space="preserve">A standing order payment for rent of sh.98,000 had not been recorded in the cashbook </w:t>
      </w:r>
    </w:p>
    <w:p w14:paraId="6CB8C20E" w14:textId="77777777" w:rsidR="00A60806" w:rsidRPr="00B85D09" w:rsidRDefault="00A60806" w:rsidP="00A60806">
      <w:pPr>
        <w:numPr>
          <w:ilvl w:val="0"/>
          <w:numId w:val="2"/>
        </w:numPr>
        <w:spacing w:after="0" w:line="240" w:lineRule="auto"/>
        <w:contextualSpacing/>
        <w:jc w:val="both"/>
        <w:rPr>
          <w:rFonts w:ascii="Comic Sans MS" w:hAnsi="Comic Sans MS" w:cs="Times New Roman"/>
        </w:rPr>
      </w:pPr>
      <w:r w:rsidRPr="00B85D09">
        <w:rPr>
          <w:rFonts w:ascii="Comic Sans MS" w:hAnsi="Comic Sans MS" w:cs="Times New Roman"/>
        </w:rPr>
        <w:t>Cheques paid by NDI ltd amounting to Sh. 84,500 were unpresented to the bank as at 30 June 2016.</w:t>
      </w:r>
    </w:p>
    <w:p w14:paraId="06F9886D" w14:textId="77777777" w:rsidR="00A60806" w:rsidRPr="00B85D09" w:rsidRDefault="00A60806" w:rsidP="00A60806">
      <w:pPr>
        <w:numPr>
          <w:ilvl w:val="0"/>
          <w:numId w:val="2"/>
        </w:numPr>
        <w:spacing w:after="0" w:line="240" w:lineRule="auto"/>
        <w:contextualSpacing/>
        <w:jc w:val="both"/>
        <w:rPr>
          <w:rFonts w:ascii="Comic Sans MS" w:hAnsi="Comic Sans MS" w:cs="Times New Roman"/>
        </w:rPr>
      </w:pPr>
      <w:r w:rsidRPr="00B85D09">
        <w:rPr>
          <w:rFonts w:ascii="Comic Sans MS" w:hAnsi="Comic Sans MS" w:cs="Times New Roman"/>
        </w:rPr>
        <w:t>Jamii Ltd.  a debtor, cleared their debt of sh.285, 000 on 28 June 2016 through a direct deposit in the bank. This had not been recorded in the cash book.</w:t>
      </w:r>
    </w:p>
    <w:p w14:paraId="2DF38275" w14:textId="77777777" w:rsidR="00A60806" w:rsidRPr="00B85D09" w:rsidRDefault="00A60806" w:rsidP="00A60806">
      <w:pPr>
        <w:spacing w:after="0" w:line="240" w:lineRule="auto"/>
        <w:jc w:val="both"/>
        <w:rPr>
          <w:rFonts w:ascii="Comic Sans MS" w:eastAsia="Times New Roman" w:hAnsi="Comic Sans MS" w:cs="Times New Roman"/>
          <w:b/>
        </w:rPr>
      </w:pPr>
      <w:r w:rsidRPr="00B85D09">
        <w:rPr>
          <w:rFonts w:ascii="Comic Sans MS" w:eastAsia="Times New Roman" w:hAnsi="Comic Sans MS" w:cs="Times New Roman"/>
          <w:b/>
        </w:rPr>
        <w:t>Required:</w:t>
      </w:r>
    </w:p>
    <w:p w14:paraId="71E09991" w14:textId="77777777" w:rsidR="00A60806" w:rsidRPr="00B85D09" w:rsidRDefault="00A60806" w:rsidP="00A60806">
      <w:pPr>
        <w:numPr>
          <w:ilvl w:val="0"/>
          <w:numId w:val="3"/>
        </w:numPr>
        <w:tabs>
          <w:tab w:val="left" w:pos="270"/>
          <w:tab w:val="left" w:pos="720"/>
        </w:tabs>
        <w:spacing w:after="0" w:line="240" w:lineRule="auto"/>
        <w:ind w:left="720"/>
        <w:contextualSpacing/>
        <w:jc w:val="both"/>
        <w:rPr>
          <w:rFonts w:ascii="Comic Sans MS" w:hAnsi="Comic Sans MS" w:cs="Times New Roman"/>
        </w:rPr>
      </w:pPr>
      <w:r w:rsidRPr="00B85D09">
        <w:rPr>
          <w:rFonts w:ascii="Comic Sans MS" w:hAnsi="Comic Sans MS" w:cs="Times New Roman"/>
        </w:rPr>
        <w:t>The bank statement balance as at 30 June 2016.</w:t>
      </w:r>
    </w:p>
    <w:p w14:paraId="5070526D" w14:textId="77777777" w:rsidR="00A60806" w:rsidRPr="00B85D09" w:rsidRDefault="00A60806" w:rsidP="00A60806">
      <w:pPr>
        <w:numPr>
          <w:ilvl w:val="0"/>
          <w:numId w:val="3"/>
        </w:numPr>
        <w:tabs>
          <w:tab w:val="left" w:pos="270"/>
          <w:tab w:val="left" w:pos="720"/>
        </w:tabs>
        <w:spacing w:after="0" w:line="240" w:lineRule="auto"/>
        <w:ind w:left="720"/>
        <w:contextualSpacing/>
        <w:jc w:val="both"/>
        <w:rPr>
          <w:rFonts w:ascii="Comic Sans MS" w:hAnsi="Comic Sans MS" w:cs="Times New Roman"/>
        </w:rPr>
      </w:pPr>
      <w:r w:rsidRPr="00B85D09">
        <w:rPr>
          <w:rFonts w:ascii="Comic Sans MS" w:hAnsi="Comic Sans MS" w:cs="Times New Roman"/>
        </w:rPr>
        <w:t>The updated cash book as at 30 June 2016.</w:t>
      </w:r>
    </w:p>
    <w:p w14:paraId="0016F818" w14:textId="77777777" w:rsidR="00A60806" w:rsidRPr="00B85D09" w:rsidRDefault="00A60806" w:rsidP="00A60806">
      <w:pPr>
        <w:numPr>
          <w:ilvl w:val="0"/>
          <w:numId w:val="3"/>
        </w:numPr>
        <w:tabs>
          <w:tab w:val="left" w:pos="270"/>
          <w:tab w:val="left" w:pos="360"/>
          <w:tab w:val="left" w:pos="450"/>
          <w:tab w:val="left" w:pos="720"/>
        </w:tabs>
        <w:spacing w:after="0" w:line="240" w:lineRule="auto"/>
        <w:ind w:left="720"/>
        <w:contextualSpacing/>
        <w:jc w:val="both"/>
        <w:rPr>
          <w:rFonts w:ascii="Comic Sans MS" w:eastAsia="Times New Roman" w:hAnsi="Comic Sans MS" w:cs="Times New Roman"/>
          <w:b/>
        </w:rPr>
      </w:pPr>
      <w:r w:rsidRPr="00B85D09">
        <w:rPr>
          <w:rFonts w:ascii="Comic Sans MS" w:hAnsi="Comic Sans MS" w:cs="Times New Roman"/>
        </w:rPr>
        <w:t>Bank Reconciliation Statement.</w:t>
      </w:r>
    </w:p>
    <w:p w14:paraId="0C3851B1" w14:textId="77777777" w:rsidR="00A60806" w:rsidRPr="00B85D09" w:rsidRDefault="00A60806" w:rsidP="00A60806">
      <w:pPr>
        <w:spacing w:after="0" w:line="240" w:lineRule="auto"/>
        <w:contextualSpacing/>
        <w:rPr>
          <w:rFonts w:ascii="Comic Sans MS" w:eastAsia="Times New Roman" w:hAnsi="Comic Sans MS" w:cs="Times New Roman"/>
          <w:b/>
          <w:u w:val="single"/>
        </w:rPr>
      </w:pPr>
    </w:p>
    <w:p w14:paraId="27FAE0B8" w14:textId="77777777" w:rsidR="00A60806" w:rsidRPr="00B85D09" w:rsidRDefault="00A60806" w:rsidP="00A60806">
      <w:pPr>
        <w:widowControl w:val="0"/>
        <w:autoSpaceDE w:val="0"/>
        <w:autoSpaceDN w:val="0"/>
        <w:adjustRightInd w:val="0"/>
        <w:spacing w:after="0" w:line="240" w:lineRule="auto"/>
        <w:rPr>
          <w:rFonts w:ascii="Comic Sans MS" w:hAnsi="Comic Sans MS" w:cs="Times New Roman"/>
          <w:b/>
          <w:lang w:val="en-GB"/>
        </w:rPr>
      </w:pPr>
    </w:p>
    <w:p w14:paraId="04933F7A" w14:textId="10562138" w:rsidR="00A60806" w:rsidRPr="00B85D09" w:rsidRDefault="00A60806" w:rsidP="00A60806">
      <w:pPr>
        <w:widowControl w:val="0"/>
        <w:autoSpaceDE w:val="0"/>
        <w:autoSpaceDN w:val="0"/>
        <w:adjustRightInd w:val="0"/>
        <w:spacing w:after="0" w:line="240" w:lineRule="auto"/>
        <w:jc w:val="both"/>
        <w:rPr>
          <w:rFonts w:ascii="Comic Sans MS" w:eastAsia="Times New Roman" w:hAnsi="Comic Sans MS" w:cs="Times New Roman"/>
          <w:b/>
          <w:sz w:val="24"/>
          <w:szCs w:val="24"/>
          <w:u w:val="single"/>
        </w:rPr>
      </w:pPr>
      <w:r w:rsidRPr="00B85D09">
        <w:rPr>
          <w:rFonts w:ascii="Comic Sans MS" w:eastAsia="Times New Roman" w:hAnsi="Comic Sans MS" w:cs="Times New Roman"/>
          <w:b/>
          <w:sz w:val="24"/>
          <w:szCs w:val="24"/>
          <w:u w:val="single"/>
        </w:rPr>
        <w:t>QUESTION 3-20 MARKS</w:t>
      </w:r>
    </w:p>
    <w:p w14:paraId="1FF6E398" w14:textId="77777777" w:rsidR="00A60806" w:rsidRPr="00B85D09" w:rsidRDefault="00A60806" w:rsidP="00A60806">
      <w:pPr>
        <w:widowControl w:val="0"/>
        <w:autoSpaceDE w:val="0"/>
        <w:autoSpaceDN w:val="0"/>
        <w:adjustRightInd w:val="0"/>
        <w:spacing w:after="0" w:line="240" w:lineRule="auto"/>
        <w:jc w:val="both"/>
        <w:rPr>
          <w:rFonts w:ascii="Comic Sans MS" w:eastAsia="Times New Roman" w:hAnsi="Comic Sans MS" w:cs="Times New Roman"/>
        </w:rPr>
      </w:pPr>
      <w:r w:rsidRPr="00B85D09">
        <w:rPr>
          <w:rFonts w:ascii="Comic Sans MS" w:eastAsia="Times New Roman" w:hAnsi="Comic Sans MS" w:cs="Times New Roman"/>
        </w:rPr>
        <w:t>The following trial balance was extracted from the books of Joyce Mello as at 30 April 2017:</w:t>
      </w:r>
    </w:p>
    <w:tbl>
      <w:tblPr>
        <w:tblStyle w:val="TableGrid69"/>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99"/>
        <w:gridCol w:w="1602"/>
        <w:gridCol w:w="1420"/>
      </w:tblGrid>
      <w:tr w:rsidR="00A60806" w:rsidRPr="00B85D09" w14:paraId="143A1EDD" w14:textId="77777777" w:rsidTr="00493202">
        <w:trPr>
          <w:jc w:val="center"/>
        </w:trPr>
        <w:tc>
          <w:tcPr>
            <w:tcW w:w="5399" w:type="dxa"/>
            <w:tcBorders>
              <w:top w:val="double" w:sz="4" w:space="0" w:color="auto"/>
              <w:left w:val="double" w:sz="4" w:space="0" w:color="auto"/>
              <w:bottom w:val="double" w:sz="4" w:space="0" w:color="auto"/>
              <w:right w:val="double" w:sz="4" w:space="0" w:color="auto"/>
            </w:tcBorders>
          </w:tcPr>
          <w:p w14:paraId="5D860181" w14:textId="77777777" w:rsidR="00A60806" w:rsidRPr="00B85D09" w:rsidRDefault="00A60806" w:rsidP="00493202">
            <w:pPr>
              <w:rPr>
                <w:rFonts w:ascii="Comic Sans MS" w:eastAsia="Times New Roman" w:hAnsi="Comic Sans MS"/>
                <w:b/>
                <w:sz w:val="22"/>
              </w:rPr>
            </w:pPr>
          </w:p>
        </w:tc>
        <w:tc>
          <w:tcPr>
            <w:tcW w:w="1602" w:type="dxa"/>
            <w:tcBorders>
              <w:top w:val="double" w:sz="4" w:space="0" w:color="auto"/>
              <w:left w:val="double" w:sz="4" w:space="0" w:color="auto"/>
              <w:bottom w:val="double" w:sz="4" w:space="0" w:color="auto"/>
              <w:right w:val="double" w:sz="4" w:space="0" w:color="auto"/>
            </w:tcBorders>
            <w:hideMark/>
          </w:tcPr>
          <w:p w14:paraId="78F4900C" w14:textId="77777777" w:rsidR="00A60806" w:rsidRPr="00B85D09" w:rsidRDefault="00A60806" w:rsidP="00493202">
            <w:pPr>
              <w:jc w:val="center"/>
              <w:rPr>
                <w:rFonts w:ascii="Comic Sans MS" w:eastAsia="Times New Roman" w:hAnsi="Comic Sans MS"/>
                <w:b/>
                <w:sz w:val="22"/>
              </w:rPr>
            </w:pPr>
            <w:r w:rsidRPr="00B85D09">
              <w:rPr>
                <w:rFonts w:ascii="Comic Sans MS" w:eastAsia="Times New Roman" w:hAnsi="Comic Sans MS"/>
                <w:b/>
                <w:sz w:val="22"/>
              </w:rPr>
              <w:t>Sh. ‘000’</w:t>
            </w:r>
          </w:p>
        </w:tc>
        <w:tc>
          <w:tcPr>
            <w:tcW w:w="1420" w:type="dxa"/>
            <w:tcBorders>
              <w:top w:val="double" w:sz="4" w:space="0" w:color="auto"/>
              <w:left w:val="double" w:sz="4" w:space="0" w:color="auto"/>
              <w:bottom w:val="double" w:sz="4" w:space="0" w:color="auto"/>
              <w:right w:val="double" w:sz="4" w:space="0" w:color="auto"/>
            </w:tcBorders>
            <w:hideMark/>
          </w:tcPr>
          <w:p w14:paraId="5947028F" w14:textId="77777777" w:rsidR="00A60806" w:rsidRPr="00B85D09" w:rsidRDefault="00A60806" w:rsidP="00493202">
            <w:pPr>
              <w:jc w:val="center"/>
              <w:rPr>
                <w:rFonts w:ascii="Comic Sans MS" w:eastAsia="Times New Roman" w:hAnsi="Comic Sans MS"/>
                <w:b/>
                <w:sz w:val="22"/>
              </w:rPr>
            </w:pPr>
            <w:r w:rsidRPr="00B85D09">
              <w:rPr>
                <w:rFonts w:ascii="Comic Sans MS" w:eastAsia="Times New Roman" w:hAnsi="Comic Sans MS"/>
                <w:b/>
                <w:sz w:val="22"/>
              </w:rPr>
              <w:t>Sh. ‘000’</w:t>
            </w:r>
          </w:p>
        </w:tc>
      </w:tr>
      <w:tr w:rsidR="00A60806" w:rsidRPr="00B85D09" w14:paraId="0FA37266" w14:textId="77777777" w:rsidTr="00493202">
        <w:trPr>
          <w:trHeight w:val="232"/>
          <w:jc w:val="center"/>
        </w:trPr>
        <w:tc>
          <w:tcPr>
            <w:tcW w:w="5399" w:type="dxa"/>
            <w:tcBorders>
              <w:top w:val="double" w:sz="4" w:space="0" w:color="auto"/>
              <w:left w:val="double" w:sz="4" w:space="0" w:color="auto"/>
              <w:bottom w:val="double" w:sz="4" w:space="0" w:color="auto"/>
              <w:right w:val="double" w:sz="4" w:space="0" w:color="auto"/>
            </w:tcBorders>
          </w:tcPr>
          <w:p w14:paraId="14BEC1E1"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Inventory as at 1 May 2016</w:t>
            </w:r>
          </w:p>
          <w:p w14:paraId="7520940D"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Purchases</w:t>
            </w:r>
          </w:p>
          <w:p w14:paraId="7DDCA337"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 xml:space="preserve"> </w:t>
            </w:r>
            <w:proofErr w:type="gramStart"/>
            <w:r w:rsidRPr="00B85D09">
              <w:rPr>
                <w:rFonts w:ascii="Comic Sans MS" w:eastAsia="Times New Roman" w:hAnsi="Comic Sans MS"/>
                <w:sz w:val="22"/>
              </w:rPr>
              <w:t>Returns  Outwards</w:t>
            </w:r>
            <w:proofErr w:type="gramEnd"/>
          </w:p>
          <w:p w14:paraId="146E75C9"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Cash in hand</w:t>
            </w:r>
          </w:p>
          <w:p w14:paraId="6CA95CC9"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Bank balance</w:t>
            </w:r>
          </w:p>
          <w:p w14:paraId="385970C6"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Buildings at cost</w:t>
            </w:r>
          </w:p>
          <w:p w14:paraId="5A48292E"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Sundry expenses</w:t>
            </w:r>
          </w:p>
          <w:p w14:paraId="1D60ADF8"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Stationery</w:t>
            </w:r>
          </w:p>
          <w:p w14:paraId="20FEB7EC"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Legal fees</w:t>
            </w:r>
          </w:p>
          <w:p w14:paraId="66E28E62"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Allowance for doubtful debts</w:t>
            </w:r>
          </w:p>
          <w:p w14:paraId="1C7D218B"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Trade receivables and trade payables</w:t>
            </w:r>
          </w:p>
          <w:p w14:paraId="077C801B"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Salaries</w:t>
            </w:r>
          </w:p>
          <w:p w14:paraId="4E4B3E89"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Capital</w:t>
            </w:r>
          </w:p>
          <w:p w14:paraId="37AAE67C"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Selling and distribution costs</w:t>
            </w:r>
          </w:p>
          <w:p w14:paraId="3258FF49"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Discounts allowed and discounts received</w:t>
            </w:r>
          </w:p>
          <w:p w14:paraId="1B465E00"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Sales</w:t>
            </w:r>
          </w:p>
          <w:p w14:paraId="7590EE9A"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Equipment at cost</w:t>
            </w:r>
          </w:p>
          <w:p w14:paraId="541E8A85"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Rates and insurance</w:t>
            </w:r>
          </w:p>
          <w:p w14:paraId="32B504D5"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Returns inwards</w:t>
            </w:r>
          </w:p>
          <w:p w14:paraId="65872429" w14:textId="77777777" w:rsidR="00A60806" w:rsidRPr="00B85D09" w:rsidRDefault="00A60806" w:rsidP="00493202">
            <w:pPr>
              <w:rPr>
                <w:rFonts w:ascii="Comic Sans MS" w:eastAsia="Times New Roman" w:hAnsi="Comic Sans MS"/>
                <w:sz w:val="22"/>
              </w:rPr>
            </w:pPr>
            <w:r w:rsidRPr="00B85D09">
              <w:rPr>
                <w:rFonts w:ascii="Comic Sans MS" w:eastAsia="Times New Roman" w:hAnsi="Comic Sans MS"/>
                <w:sz w:val="22"/>
              </w:rPr>
              <w:t>Accumulated depreciation: (1 May 2016):</w:t>
            </w:r>
          </w:p>
          <w:p w14:paraId="0C832F5C"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Buildings</w:t>
            </w:r>
          </w:p>
          <w:p w14:paraId="1FBC9692"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Equipment</w:t>
            </w:r>
          </w:p>
          <w:p w14:paraId="20E910B8" w14:textId="77777777" w:rsidR="00A60806" w:rsidRPr="00B85D09" w:rsidRDefault="00A60806" w:rsidP="00493202">
            <w:pPr>
              <w:rPr>
                <w:rFonts w:ascii="Comic Sans MS" w:eastAsia="Times New Roman" w:hAnsi="Comic Sans MS"/>
                <w:sz w:val="22"/>
              </w:rPr>
            </w:pPr>
          </w:p>
        </w:tc>
        <w:tc>
          <w:tcPr>
            <w:tcW w:w="1602" w:type="dxa"/>
            <w:tcBorders>
              <w:top w:val="double" w:sz="4" w:space="0" w:color="auto"/>
              <w:left w:val="double" w:sz="4" w:space="0" w:color="auto"/>
              <w:bottom w:val="double" w:sz="4" w:space="0" w:color="auto"/>
              <w:right w:val="double" w:sz="4" w:space="0" w:color="auto"/>
            </w:tcBorders>
          </w:tcPr>
          <w:p w14:paraId="283326BB"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50,000</w:t>
            </w:r>
          </w:p>
          <w:p w14:paraId="4D619D23"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170,020</w:t>
            </w:r>
          </w:p>
          <w:p w14:paraId="34D63350" w14:textId="77777777" w:rsidR="00A60806" w:rsidRPr="00B85D09" w:rsidRDefault="00A60806" w:rsidP="00493202">
            <w:pPr>
              <w:jc w:val="center"/>
              <w:rPr>
                <w:rFonts w:ascii="Comic Sans MS" w:eastAsia="Times New Roman" w:hAnsi="Comic Sans MS"/>
                <w:sz w:val="22"/>
              </w:rPr>
            </w:pPr>
          </w:p>
          <w:p w14:paraId="187B579C"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13,400</w:t>
            </w:r>
          </w:p>
          <w:p w14:paraId="4EDCC374"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32,660</w:t>
            </w:r>
          </w:p>
          <w:p w14:paraId="0643136F"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50,000</w:t>
            </w:r>
          </w:p>
          <w:p w14:paraId="564D3814"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840</w:t>
            </w:r>
          </w:p>
          <w:p w14:paraId="6B6D3E4A"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1,640</w:t>
            </w:r>
          </w:p>
          <w:p w14:paraId="58FB93B8"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280</w:t>
            </w:r>
          </w:p>
          <w:p w14:paraId="465ED6FB" w14:textId="77777777" w:rsidR="00A60806" w:rsidRPr="00B85D09" w:rsidRDefault="00A60806" w:rsidP="00493202">
            <w:pPr>
              <w:jc w:val="center"/>
              <w:rPr>
                <w:rFonts w:ascii="Comic Sans MS" w:eastAsia="Times New Roman" w:hAnsi="Comic Sans MS"/>
                <w:sz w:val="22"/>
              </w:rPr>
            </w:pPr>
          </w:p>
          <w:p w14:paraId="3F6A2C8E"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36,000</w:t>
            </w:r>
          </w:p>
          <w:p w14:paraId="673C2777"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39,000</w:t>
            </w:r>
          </w:p>
          <w:p w14:paraId="09C2DEF2" w14:textId="77777777" w:rsidR="00A60806" w:rsidRPr="00B85D09" w:rsidRDefault="00A60806" w:rsidP="00493202">
            <w:pPr>
              <w:jc w:val="center"/>
              <w:rPr>
                <w:rFonts w:ascii="Comic Sans MS" w:eastAsia="Times New Roman" w:hAnsi="Comic Sans MS"/>
                <w:sz w:val="22"/>
              </w:rPr>
            </w:pPr>
          </w:p>
          <w:p w14:paraId="13EF8DCF"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1,600</w:t>
            </w:r>
          </w:p>
          <w:p w14:paraId="681FF1E6"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6,300</w:t>
            </w:r>
          </w:p>
          <w:p w14:paraId="2C8FEB22" w14:textId="77777777" w:rsidR="00A60806" w:rsidRPr="00B85D09" w:rsidRDefault="00A60806" w:rsidP="00493202">
            <w:pPr>
              <w:jc w:val="center"/>
              <w:rPr>
                <w:rFonts w:ascii="Comic Sans MS" w:eastAsia="Times New Roman" w:hAnsi="Comic Sans MS"/>
                <w:sz w:val="22"/>
              </w:rPr>
            </w:pPr>
          </w:p>
          <w:p w14:paraId="283C4461"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5,000</w:t>
            </w:r>
          </w:p>
          <w:p w14:paraId="2B180C97"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4,000</w:t>
            </w:r>
          </w:p>
          <w:p w14:paraId="54A7BE0B"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1,550</w:t>
            </w:r>
          </w:p>
          <w:p w14:paraId="423286E2" w14:textId="77777777" w:rsidR="00A60806" w:rsidRPr="00B85D09" w:rsidRDefault="00A60806" w:rsidP="00493202">
            <w:pPr>
              <w:jc w:val="center"/>
              <w:rPr>
                <w:rFonts w:ascii="Comic Sans MS" w:eastAsia="Times New Roman" w:hAnsi="Comic Sans MS"/>
                <w:sz w:val="22"/>
              </w:rPr>
            </w:pPr>
          </w:p>
          <w:p w14:paraId="276D729B" w14:textId="77777777" w:rsidR="00A60806" w:rsidRPr="00B85D09" w:rsidRDefault="00A60806" w:rsidP="00493202">
            <w:pPr>
              <w:jc w:val="center"/>
              <w:rPr>
                <w:rFonts w:ascii="Comic Sans MS" w:eastAsia="Times New Roman" w:hAnsi="Comic Sans MS"/>
                <w:sz w:val="22"/>
              </w:rPr>
            </w:pPr>
          </w:p>
          <w:p w14:paraId="2CD26A5E" w14:textId="77777777" w:rsidR="00A60806" w:rsidRPr="00B85D09" w:rsidRDefault="00A60806" w:rsidP="00493202">
            <w:pPr>
              <w:jc w:val="center"/>
              <w:rPr>
                <w:rFonts w:ascii="Comic Sans MS" w:eastAsia="Times New Roman" w:hAnsi="Comic Sans MS"/>
                <w:sz w:val="22"/>
                <w:u w:val="single"/>
              </w:rPr>
            </w:pPr>
            <w:r w:rsidRPr="00B85D09">
              <w:rPr>
                <w:rFonts w:ascii="Comic Sans MS" w:eastAsia="Times New Roman" w:hAnsi="Comic Sans MS"/>
                <w:sz w:val="22"/>
                <w:u w:val="single"/>
              </w:rPr>
              <w:t>-</w:t>
            </w:r>
          </w:p>
          <w:p w14:paraId="1F476B9F" w14:textId="77777777" w:rsidR="00A60806" w:rsidRPr="00B85D09" w:rsidRDefault="00A60806" w:rsidP="00493202">
            <w:pPr>
              <w:jc w:val="center"/>
              <w:rPr>
                <w:rFonts w:ascii="Comic Sans MS" w:eastAsia="Times New Roman" w:hAnsi="Comic Sans MS"/>
                <w:sz w:val="22"/>
                <w:u w:val="double"/>
              </w:rPr>
            </w:pPr>
            <w:r w:rsidRPr="00B85D09">
              <w:rPr>
                <w:rFonts w:ascii="Comic Sans MS" w:eastAsia="Times New Roman" w:hAnsi="Comic Sans MS"/>
                <w:sz w:val="22"/>
                <w:u w:val="double"/>
              </w:rPr>
              <w:t>412,290</w:t>
            </w:r>
          </w:p>
        </w:tc>
        <w:tc>
          <w:tcPr>
            <w:tcW w:w="1420" w:type="dxa"/>
            <w:tcBorders>
              <w:top w:val="double" w:sz="4" w:space="0" w:color="auto"/>
              <w:left w:val="double" w:sz="4" w:space="0" w:color="auto"/>
              <w:bottom w:val="double" w:sz="4" w:space="0" w:color="auto"/>
              <w:right w:val="double" w:sz="4" w:space="0" w:color="auto"/>
            </w:tcBorders>
          </w:tcPr>
          <w:p w14:paraId="11F87394" w14:textId="77777777" w:rsidR="00A60806" w:rsidRPr="00B85D09" w:rsidRDefault="00A60806" w:rsidP="00493202">
            <w:pPr>
              <w:jc w:val="center"/>
              <w:rPr>
                <w:rFonts w:ascii="Comic Sans MS" w:eastAsia="Times New Roman" w:hAnsi="Comic Sans MS"/>
                <w:sz w:val="22"/>
              </w:rPr>
            </w:pPr>
          </w:p>
          <w:p w14:paraId="0376ACD1" w14:textId="77777777" w:rsidR="00A60806" w:rsidRPr="00B85D09" w:rsidRDefault="00A60806" w:rsidP="00493202">
            <w:pPr>
              <w:jc w:val="center"/>
              <w:rPr>
                <w:rFonts w:ascii="Comic Sans MS" w:eastAsia="Times New Roman" w:hAnsi="Comic Sans MS"/>
                <w:sz w:val="22"/>
              </w:rPr>
            </w:pPr>
          </w:p>
          <w:p w14:paraId="7AD07C4E"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4,600</w:t>
            </w:r>
          </w:p>
          <w:p w14:paraId="2B3DA6E3" w14:textId="77777777" w:rsidR="00A60806" w:rsidRPr="00B85D09" w:rsidRDefault="00A60806" w:rsidP="00493202">
            <w:pPr>
              <w:jc w:val="center"/>
              <w:rPr>
                <w:rFonts w:ascii="Comic Sans MS" w:eastAsia="Times New Roman" w:hAnsi="Comic Sans MS"/>
                <w:sz w:val="22"/>
              </w:rPr>
            </w:pPr>
          </w:p>
          <w:p w14:paraId="77381154" w14:textId="77777777" w:rsidR="00A60806" w:rsidRPr="00B85D09" w:rsidRDefault="00A60806" w:rsidP="00493202">
            <w:pPr>
              <w:jc w:val="center"/>
              <w:rPr>
                <w:rFonts w:ascii="Comic Sans MS" w:eastAsia="Times New Roman" w:hAnsi="Comic Sans MS"/>
                <w:sz w:val="22"/>
              </w:rPr>
            </w:pPr>
          </w:p>
          <w:p w14:paraId="3CFDAC91" w14:textId="77777777" w:rsidR="00A60806" w:rsidRPr="00B85D09" w:rsidRDefault="00A60806" w:rsidP="00493202">
            <w:pPr>
              <w:jc w:val="center"/>
              <w:rPr>
                <w:rFonts w:ascii="Comic Sans MS" w:eastAsia="Times New Roman" w:hAnsi="Comic Sans MS"/>
                <w:sz w:val="22"/>
              </w:rPr>
            </w:pPr>
          </w:p>
          <w:p w14:paraId="6AD203A0" w14:textId="77777777" w:rsidR="00A60806" w:rsidRPr="00B85D09" w:rsidRDefault="00A60806" w:rsidP="00493202">
            <w:pPr>
              <w:jc w:val="center"/>
              <w:rPr>
                <w:rFonts w:ascii="Comic Sans MS" w:eastAsia="Times New Roman" w:hAnsi="Comic Sans MS"/>
                <w:sz w:val="22"/>
              </w:rPr>
            </w:pPr>
          </w:p>
          <w:p w14:paraId="15E1FFDF" w14:textId="77777777" w:rsidR="00A60806" w:rsidRPr="00B85D09" w:rsidRDefault="00A60806" w:rsidP="00493202">
            <w:pPr>
              <w:jc w:val="center"/>
              <w:rPr>
                <w:rFonts w:ascii="Comic Sans MS" w:eastAsia="Times New Roman" w:hAnsi="Comic Sans MS"/>
                <w:sz w:val="22"/>
              </w:rPr>
            </w:pPr>
          </w:p>
          <w:p w14:paraId="1A21D379" w14:textId="77777777" w:rsidR="00A60806" w:rsidRPr="00B85D09" w:rsidRDefault="00A60806" w:rsidP="00493202">
            <w:pPr>
              <w:jc w:val="center"/>
              <w:rPr>
                <w:rFonts w:ascii="Comic Sans MS" w:eastAsia="Times New Roman" w:hAnsi="Comic Sans MS"/>
                <w:sz w:val="22"/>
              </w:rPr>
            </w:pPr>
          </w:p>
          <w:p w14:paraId="1EBA8B0C"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3,500</w:t>
            </w:r>
          </w:p>
          <w:p w14:paraId="757506C6"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39,670</w:t>
            </w:r>
          </w:p>
          <w:p w14:paraId="2591DBB5" w14:textId="77777777" w:rsidR="00A60806" w:rsidRPr="00B85D09" w:rsidRDefault="00A60806" w:rsidP="00493202">
            <w:pPr>
              <w:jc w:val="center"/>
              <w:rPr>
                <w:rFonts w:ascii="Comic Sans MS" w:eastAsia="Times New Roman" w:hAnsi="Comic Sans MS"/>
                <w:sz w:val="22"/>
              </w:rPr>
            </w:pPr>
          </w:p>
          <w:p w14:paraId="67A6794E"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116,800</w:t>
            </w:r>
          </w:p>
          <w:p w14:paraId="78889B45" w14:textId="77777777" w:rsidR="00A60806" w:rsidRPr="00B85D09" w:rsidRDefault="00A60806" w:rsidP="00493202">
            <w:pPr>
              <w:jc w:val="center"/>
              <w:rPr>
                <w:rFonts w:ascii="Comic Sans MS" w:eastAsia="Times New Roman" w:hAnsi="Comic Sans MS"/>
                <w:sz w:val="22"/>
              </w:rPr>
            </w:pPr>
          </w:p>
          <w:p w14:paraId="2BB9A286"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4,600</w:t>
            </w:r>
          </w:p>
          <w:p w14:paraId="0B9CBD48"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229,950</w:t>
            </w:r>
          </w:p>
          <w:p w14:paraId="17163B64" w14:textId="77777777" w:rsidR="00A60806" w:rsidRPr="00B85D09" w:rsidRDefault="00A60806" w:rsidP="00493202">
            <w:pPr>
              <w:jc w:val="center"/>
              <w:rPr>
                <w:rFonts w:ascii="Comic Sans MS" w:eastAsia="Times New Roman" w:hAnsi="Comic Sans MS"/>
                <w:sz w:val="22"/>
              </w:rPr>
            </w:pPr>
          </w:p>
          <w:p w14:paraId="4AF122B3" w14:textId="77777777" w:rsidR="00A60806" w:rsidRPr="00B85D09" w:rsidRDefault="00A60806" w:rsidP="00493202">
            <w:pPr>
              <w:jc w:val="center"/>
              <w:rPr>
                <w:rFonts w:ascii="Comic Sans MS" w:eastAsia="Times New Roman" w:hAnsi="Comic Sans MS"/>
                <w:sz w:val="22"/>
              </w:rPr>
            </w:pPr>
          </w:p>
          <w:p w14:paraId="1FCD0FC9" w14:textId="77777777" w:rsidR="00A60806" w:rsidRPr="00B85D09" w:rsidRDefault="00A60806" w:rsidP="00493202">
            <w:pPr>
              <w:jc w:val="center"/>
              <w:rPr>
                <w:rFonts w:ascii="Comic Sans MS" w:eastAsia="Times New Roman" w:hAnsi="Comic Sans MS"/>
                <w:sz w:val="22"/>
              </w:rPr>
            </w:pPr>
          </w:p>
          <w:p w14:paraId="18E354EF" w14:textId="77777777" w:rsidR="00A60806" w:rsidRPr="00B85D09" w:rsidRDefault="00A60806" w:rsidP="00493202">
            <w:pPr>
              <w:jc w:val="center"/>
              <w:rPr>
                <w:rFonts w:ascii="Comic Sans MS" w:eastAsia="Times New Roman" w:hAnsi="Comic Sans MS"/>
                <w:sz w:val="22"/>
              </w:rPr>
            </w:pPr>
          </w:p>
          <w:p w14:paraId="643E102A" w14:textId="77777777" w:rsidR="00A60806" w:rsidRPr="00B85D09" w:rsidRDefault="00A60806" w:rsidP="00493202">
            <w:pPr>
              <w:jc w:val="center"/>
              <w:rPr>
                <w:rFonts w:ascii="Comic Sans MS" w:eastAsia="Times New Roman" w:hAnsi="Comic Sans MS"/>
                <w:sz w:val="22"/>
              </w:rPr>
            </w:pPr>
            <w:r w:rsidRPr="00B85D09">
              <w:rPr>
                <w:rFonts w:ascii="Comic Sans MS" w:eastAsia="Times New Roman" w:hAnsi="Comic Sans MS"/>
                <w:sz w:val="22"/>
              </w:rPr>
              <w:t>11,400</w:t>
            </w:r>
          </w:p>
          <w:p w14:paraId="3BFF1611" w14:textId="77777777" w:rsidR="00A60806" w:rsidRPr="00B85D09" w:rsidRDefault="00A60806" w:rsidP="00493202">
            <w:pPr>
              <w:jc w:val="center"/>
              <w:rPr>
                <w:rFonts w:ascii="Comic Sans MS" w:eastAsia="Times New Roman" w:hAnsi="Comic Sans MS"/>
                <w:sz w:val="22"/>
                <w:u w:val="single"/>
              </w:rPr>
            </w:pPr>
            <w:r w:rsidRPr="00B85D09">
              <w:rPr>
                <w:rFonts w:ascii="Comic Sans MS" w:eastAsia="Times New Roman" w:hAnsi="Comic Sans MS"/>
                <w:sz w:val="22"/>
                <w:u w:val="single"/>
              </w:rPr>
              <w:t>1,770</w:t>
            </w:r>
          </w:p>
          <w:p w14:paraId="43FE58DA" w14:textId="77777777" w:rsidR="00A60806" w:rsidRPr="00B85D09" w:rsidRDefault="00A60806" w:rsidP="00493202">
            <w:pPr>
              <w:jc w:val="center"/>
              <w:rPr>
                <w:rFonts w:ascii="Comic Sans MS" w:eastAsia="Times New Roman" w:hAnsi="Comic Sans MS"/>
                <w:sz w:val="22"/>
                <w:u w:val="double"/>
              </w:rPr>
            </w:pPr>
            <w:r w:rsidRPr="00B85D09">
              <w:rPr>
                <w:rFonts w:ascii="Comic Sans MS" w:eastAsia="Times New Roman" w:hAnsi="Comic Sans MS"/>
                <w:sz w:val="22"/>
                <w:u w:val="double"/>
              </w:rPr>
              <w:t>412,290</w:t>
            </w:r>
          </w:p>
        </w:tc>
      </w:tr>
    </w:tbl>
    <w:p w14:paraId="0C68664F" w14:textId="77777777" w:rsidR="00A60806" w:rsidRPr="00B85D09" w:rsidRDefault="00A60806" w:rsidP="00A60806">
      <w:pPr>
        <w:widowControl w:val="0"/>
        <w:autoSpaceDE w:val="0"/>
        <w:autoSpaceDN w:val="0"/>
        <w:adjustRightInd w:val="0"/>
        <w:spacing w:after="0" w:line="240" w:lineRule="auto"/>
        <w:jc w:val="both"/>
        <w:rPr>
          <w:rFonts w:ascii="Comic Sans MS" w:eastAsia="Times New Roman" w:hAnsi="Comic Sans MS" w:cs="Times New Roman"/>
          <w:b/>
          <w:lang w:val="en-GB"/>
        </w:rPr>
      </w:pPr>
    </w:p>
    <w:p w14:paraId="1C29A178" w14:textId="77777777" w:rsidR="00A60806" w:rsidRPr="00B85D09" w:rsidRDefault="00A60806" w:rsidP="00A60806">
      <w:pPr>
        <w:widowControl w:val="0"/>
        <w:autoSpaceDE w:val="0"/>
        <w:autoSpaceDN w:val="0"/>
        <w:adjustRightInd w:val="0"/>
        <w:spacing w:after="0" w:line="240" w:lineRule="auto"/>
        <w:jc w:val="both"/>
        <w:rPr>
          <w:rFonts w:ascii="Comic Sans MS" w:eastAsia="Times New Roman" w:hAnsi="Comic Sans MS" w:cs="Times New Roman"/>
          <w:b/>
        </w:rPr>
      </w:pPr>
      <w:r w:rsidRPr="00B85D09">
        <w:rPr>
          <w:rFonts w:ascii="Comic Sans MS" w:eastAsia="Times New Roman" w:hAnsi="Comic Sans MS" w:cs="Times New Roman"/>
          <w:b/>
        </w:rPr>
        <w:t>Additional information:</w:t>
      </w:r>
    </w:p>
    <w:p w14:paraId="042437FD" w14:textId="77777777" w:rsidR="00A60806" w:rsidRPr="00B85D09" w:rsidRDefault="00A60806" w:rsidP="00A60806">
      <w:pPr>
        <w:widowControl w:val="0"/>
        <w:numPr>
          <w:ilvl w:val="0"/>
          <w:numId w:val="5"/>
        </w:numPr>
        <w:autoSpaceDE w:val="0"/>
        <w:autoSpaceDN w:val="0"/>
        <w:adjustRightInd w:val="0"/>
        <w:spacing w:after="0" w:line="240" w:lineRule="auto"/>
        <w:ind w:left="0"/>
        <w:contextualSpacing/>
        <w:jc w:val="both"/>
        <w:rPr>
          <w:rFonts w:ascii="Comic Sans MS" w:hAnsi="Comic Sans MS" w:cs="Times New Roman"/>
        </w:rPr>
      </w:pPr>
      <w:r w:rsidRPr="00B85D09">
        <w:rPr>
          <w:rFonts w:ascii="Comic Sans MS" w:hAnsi="Comic Sans MS" w:cs="Times New Roman"/>
        </w:rPr>
        <w:t>Allowance for doubtful debts is to be increased to Sh. 5,000,000.</w:t>
      </w:r>
    </w:p>
    <w:p w14:paraId="7C848BA5" w14:textId="77777777" w:rsidR="00A60806" w:rsidRPr="00B85D09" w:rsidRDefault="00A60806" w:rsidP="00A60806">
      <w:pPr>
        <w:widowControl w:val="0"/>
        <w:numPr>
          <w:ilvl w:val="0"/>
          <w:numId w:val="5"/>
        </w:numPr>
        <w:autoSpaceDE w:val="0"/>
        <w:autoSpaceDN w:val="0"/>
        <w:adjustRightInd w:val="0"/>
        <w:spacing w:after="0" w:line="240" w:lineRule="auto"/>
        <w:ind w:left="0"/>
        <w:contextualSpacing/>
        <w:jc w:val="both"/>
        <w:rPr>
          <w:rFonts w:ascii="Comic Sans MS" w:hAnsi="Comic Sans MS" w:cs="Times New Roman"/>
        </w:rPr>
      </w:pPr>
      <w:r w:rsidRPr="00B85D09">
        <w:rPr>
          <w:rFonts w:ascii="Comic Sans MS" w:hAnsi="Comic Sans MS" w:cs="Times New Roman"/>
        </w:rPr>
        <w:t>Rates due as at 30 April 2017 amounted to Sh. 500,000.</w:t>
      </w:r>
    </w:p>
    <w:p w14:paraId="03EE35A0" w14:textId="77777777" w:rsidR="00A60806" w:rsidRPr="00B85D09" w:rsidRDefault="00A60806" w:rsidP="00A60806">
      <w:pPr>
        <w:widowControl w:val="0"/>
        <w:numPr>
          <w:ilvl w:val="0"/>
          <w:numId w:val="5"/>
        </w:numPr>
        <w:autoSpaceDE w:val="0"/>
        <w:autoSpaceDN w:val="0"/>
        <w:adjustRightInd w:val="0"/>
        <w:spacing w:after="0" w:line="240" w:lineRule="auto"/>
        <w:ind w:left="0"/>
        <w:contextualSpacing/>
        <w:jc w:val="both"/>
        <w:rPr>
          <w:rFonts w:ascii="Comic Sans MS" w:hAnsi="Comic Sans MS" w:cs="Times New Roman"/>
        </w:rPr>
      </w:pPr>
      <w:r w:rsidRPr="00B85D09">
        <w:rPr>
          <w:rFonts w:ascii="Comic Sans MS" w:hAnsi="Comic Sans MS" w:cs="Times New Roman"/>
        </w:rPr>
        <w:t>Inventory as at 30 April was valued at Sh. 52,000,000.</w:t>
      </w:r>
    </w:p>
    <w:p w14:paraId="648BF831" w14:textId="77777777" w:rsidR="00A60806" w:rsidRPr="00B85D09" w:rsidRDefault="00A60806" w:rsidP="00A60806">
      <w:pPr>
        <w:widowControl w:val="0"/>
        <w:numPr>
          <w:ilvl w:val="0"/>
          <w:numId w:val="5"/>
        </w:numPr>
        <w:autoSpaceDE w:val="0"/>
        <w:autoSpaceDN w:val="0"/>
        <w:adjustRightInd w:val="0"/>
        <w:spacing w:after="0" w:line="240" w:lineRule="auto"/>
        <w:ind w:left="0"/>
        <w:contextualSpacing/>
        <w:jc w:val="both"/>
        <w:rPr>
          <w:rFonts w:ascii="Comic Sans MS" w:hAnsi="Comic Sans MS" w:cs="Times New Roman"/>
        </w:rPr>
      </w:pPr>
      <w:r w:rsidRPr="00B85D09">
        <w:rPr>
          <w:rFonts w:ascii="Comic Sans MS" w:hAnsi="Comic Sans MS" w:cs="Times New Roman"/>
        </w:rPr>
        <w:t>Drawings amounting to Sh. 10,000,000 have been debited to the capital account.</w:t>
      </w:r>
    </w:p>
    <w:p w14:paraId="68BD4B10" w14:textId="77777777" w:rsidR="00A60806" w:rsidRPr="00B85D09" w:rsidRDefault="00A60806" w:rsidP="00A60806">
      <w:pPr>
        <w:widowControl w:val="0"/>
        <w:numPr>
          <w:ilvl w:val="0"/>
          <w:numId w:val="5"/>
        </w:numPr>
        <w:autoSpaceDE w:val="0"/>
        <w:autoSpaceDN w:val="0"/>
        <w:adjustRightInd w:val="0"/>
        <w:spacing w:after="0" w:line="240" w:lineRule="auto"/>
        <w:ind w:left="0"/>
        <w:contextualSpacing/>
        <w:jc w:val="both"/>
        <w:rPr>
          <w:rFonts w:ascii="Comic Sans MS" w:hAnsi="Comic Sans MS" w:cs="Times New Roman"/>
        </w:rPr>
      </w:pPr>
      <w:r w:rsidRPr="00B85D09">
        <w:rPr>
          <w:rFonts w:ascii="Comic Sans MS" w:hAnsi="Comic Sans MS" w:cs="Times New Roman"/>
        </w:rPr>
        <w:t>Depreciation is to be charged on cost as follows:</w:t>
      </w:r>
    </w:p>
    <w:tbl>
      <w:tblPr>
        <w:tblStyle w:val="TableGrid"/>
        <w:tblW w:w="0" w:type="auto"/>
        <w:tblInd w:w="17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10"/>
        <w:gridCol w:w="2340"/>
      </w:tblGrid>
      <w:tr w:rsidR="00A60806" w:rsidRPr="00B85D09" w14:paraId="643DBFA7" w14:textId="77777777" w:rsidTr="00493202">
        <w:trPr>
          <w:trHeight w:val="197"/>
        </w:trPr>
        <w:tc>
          <w:tcPr>
            <w:tcW w:w="3510" w:type="dxa"/>
            <w:tcBorders>
              <w:top w:val="double" w:sz="4" w:space="0" w:color="auto"/>
              <w:left w:val="double" w:sz="4" w:space="0" w:color="auto"/>
              <w:bottom w:val="double" w:sz="4" w:space="0" w:color="auto"/>
              <w:right w:val="double" w:sz="4" w:space="0" w:color="auto"/>
            </w:tcBorders>
            <w:hideMark/>
          </w:tcPr>
          <w:p w14:paraId="40F587CB" w14:textId="77777777" w:rsidR="00A60806" w:rsidRPr="00B85D09" w:rsidRDefault="00A60806" w:rsidP="00493202">
            <w:pPr>
              <w:rPr>
                <w:rFonts w:ascii="Comic Sans MS" w:eastAsia="Times New Roman" w:hAnsi="Comic Sans MS" w:cs="Times New Roman"/>
                <w:b/>
              </w:rPr>
            </w:pPr>
            <w:r w:rsidRPr="00B85D09">
              <w:rPr>
                <w:rFonts w:ascii="Comic Sans MS" w:eastAsia="Times New Roman" w:hAnsi="Comic Sans MS" w:cs="Times New Roman"/>
                <w:b/>
              </w:rPr>
              <w:t>Non-current Asset</w:t>
            </w:r>
          </w:p>
        </w:tc>
        <w:tc>
          <w:tcPr>
            <w:tcW w:w="2340" w:type="dxa"/>
            <w:tcBorders>
              <w:top w:val="double" w:sz="4" w:space="0" w:color="auto"/>
              <w:left w:val="double" w:sz="4" w:space="0" w:color="auto"/>
              <w:bottom w:val="double" w:sz="4" w:space="0" w:color="auto"/>
              <w:right w:val="double" w:sz="4" w:space="0" w:color="auto"/>
            </w:tcBorders>
            <w:hideMark/>
          </w:tcPr>
          <w:p w14:paraId="26674E90" w14:textId="77777777" w:rsidR="00A60806" w:rsidRPr="00B85D09" w:rsidRDefault="00A60806" w:rsidP="00493202">
            <w:pPr>
              <w:rPr>
                <w:rFonts w:ascii="Comic Sans MS" w:eastAsia="Times New Roman" w:hAnsi="Comic Sans MS" w:cs="Times New Roman"/>
              </w:rPr>
            </w:pPr>
            <w:r w:rsidRPr="00B85D09">
              <w:rPr>
                <w:rFonts w:ascii="Comic Sans MS" w:eastAsia="Times New Roman" w:hAnsi="Comic Sans MS" w:cs="Times New Roman"/>
                <w:b/>
              </w:rPr>
              <w:t>Rate per annum</w:t>
            </w:r>
          </w:p>
        </w:tc>
      </w:tr>
      <w:tr w:rsidR="00A60806" w:rsidRPr="00B85D09" w14:paraId="482182B9" w14:textId="77777777" w:rsidTr="00493202">
        <w:trPr>
          <w:trHeight w:val="530"/>
        </w:trPr>
        <w:tc>
          <w:tcPr>
            <w:tcW w:w="3510" w:type="dxa"/>
            <w:tcBorders>
              <w:top w:val="double" w:sz="4" w:space="0" w:color="auto"/>
              <w:left w:val="double" w:sz="4" w:space="0" w:color="auto"/>
              <w:bottom w:val="double" w:sz="4" w:space="0" w:color="auto"/>
              <w:right w:val="double" w:sz="4" w:space="0" w:color="auto"/>
            </w:tcBorders>
            <w:hideMark/>
          </w:tcPr>
          <w:p w14:paraId="2FEE659A" w14:textId="77777777" w:rsidR="00A60806" w:rsidRPr="00B85D09" w:rsidRDefault="00A60806" w:rsidP="00493202">
            <w:pPr>
              <w:rPr>
                <w:rFonts w:ascii="Comic Sans MS" w:eastAsia="Times New Roman" w:hAnsi="Comic Sans MS" w:cs="Times New Roman"/>
              </w:rPr>
            </w:pPr>
            <w:r w:rsidRPr="00B85D09">
              <w:rPr>
                <w:rFonts w:ascii="Comic Sans MS" w:eastAsia="Times New Roman" w:hAnsi="Comic Sans MS" w:cs="Times New Roman"/>
              </w:rPr>
              <w:t>Buildings</w:t>
            </w:r>
          </w:p>
          <w:p w14:paraId="67BC890E" w14:textId="77777777" w:rsidR="00A60806" w:rsidRPr="00B85D09" w:rsidRDefault="00A60806" w:rsidP="00493202">
            <w:pPr>
              <w:rPr>
                <w:rFonts w:ascii="Comic Sans MS" w:eastAsia="Times New Roman" w:hAnsi="Comic Sans MS" w:cs="Times New Roman"/>
              </w:rPr>
            </w:pPr>
            <w:r w:rsidRPr="00B85D09">
              <w:rPr>
                <w:rFonts w:ascii="Comic Sans MS" w:eastAsia="Times New Roman" w:hAnsi="Comic Sans MS" w:cs="Times New Roman"/>
              </w:rPr>
              <w:t>Equipment</w:t>
            </w:r>
          </w:p>
        </w:tc>
        <w:tc>
          <w:tcPr>
            <w:tcW w:w="2340" w:type="dxa"/>
            <w:tcBorders>
              <w:top w:val="double" w:sz="4" w:space="0" w:color="auto"/>
              <w:left w:val="double" w:sz="4" w:space="0" w:color="auto"/>
              <w:bottom w:val="double" w:sz="4" w:space="0" w:color="auto"/>
              <w:right w:val="double" w:sz="4" w:space="0" w:color="auto"/>
            </w:tcBorders>
            <w:hideMark/>
          </w:tcPr>
          <w:p w14:paraId="46E2BC32" w14:textId="77777777" w:rsidR="00A60806" w:rsidRPr="00B85D09" w:rsidRDefault="00A60806" w:rsidP="00493202">
            <w:pPr>
              <w:rPr>
                <w:rFonts w:ascii="Comic Sans MS" w:eastAsia="Times New Roman" w:hAnsi="Comic Sans MS" w:cs="Times New Roman"/>
              </w:rPr>
            </w:pPr>
            <w:r w:rsidRPr="00B85D09">
              <w:rPr>
                <w:rFonts w:ascii="Comic Sans MS" w:eastAsia="Times New Roman" w:hAnsi="Comic Sans MS" w:cs="Times New Roman"/>
              </w:rPr>
              <w:t>5%</w:t>
            </w:r>
          </w:p>
          <w:p w14:paraId="035AA967" w14:textId="77777777" w:rsidR="00A60806" w:rsidRPr="00B85D09" w:rsidRDefault="00A60806" w:rsidP="00493202">
            <w:pPr>
              <w:rPr>
                <w:rFonts w:ascii="Comic Sans MS" w:eastAsia="Times New Roman" w:hAnsi="Comic Sans MS" w:cs="Times New Roman"/>
              </w:rPr>
            </w:pPr>
            <w:r w:rsidRPr="00B85D09">
              <w:rPr>
                <w:rFonts w:ascii="Comic Sans MS" w:eastAsia="Times New Roman" w:hAnsi="Comic Sans MS" w:cs="Times New Roman"/>
              </w:rPr>
              <w:t>10%</w:t>
            </w:r>
          </w:p>
        </w:tc>
      </w:tr>
    </w:tbl>
    <w:p w14:paraId="48A0D6C9" w14:textId="77777777" w:rsidR="00A60806" w:rsidRPr="00B85D09" w:rsidRDefault="00A60806" w:rsidP="00A60806">
      <w:pPr>
        <w:widowControl w:val="0"/>
        <w:autoSpaceDE w:val="0"/>
        <w:autoSpaceDN w:val="0"/>
        <w:adjustRightInd w:val="0"/>
        <w:spacing w:after="0" w:line="240" w:lineRule="auto"/>
        <w:jc w:val="both"/>
        <w:rPr>
          <w:rFonts w:ascii="Comic Sans MS" w:eastAsia="Times New Roman" w:hAnsi="Comic Sans MS" w:cs="Times New Roman"/>
          <w:lang w:val="en-GB"/>
        </w:rPr>
      </w:pPr>
    </w:p>
    <w:p w14:paraId="5D5CC638" w14:textId="77777777" w:rsidR="00A60806" w:rsidRPr="00B85D09" w:rsidRDefault="00A60806" w:rsidP="00A60806">
      <w:pPr>
        <w:widowControl w:val="0"/>
        <w:numPr>
          <w:ilvl w:val="0"/>
          <w:numId w:val="5"/>
        </w:numPr>
        <w:autoSpaceDE w:val="0"/>
        <w:autoSpaceDN w:val="0"/>
        <w:adjustRightInd w:val="0"/>
        <w:spacing w:after="0" w:line="240" w:lineRule="auto"/>
        <w:ind w:left="0"/>
        <w:contextualSpacing/>
        <w:jc w:val="both"/>
        <w:rPr>
          <w:rFonts w:ascii="Comic Sans MS" w:hAnsi="Comic Sans MS" w:cs="Times New Roman"/>
        </w:rPr>
      </w:pPr>
      <w:r w:rsidRPr="00B85D09">
        <w:rPr>
          <w:rFonts w:ascii="Comic Sans MS" w:hAnsi="Comic Sans MS" w:cs="Times New Roman"/>
        </w:rPr>
        <w:t>Insurance amounting to Sh. 200,000 relates to the year ending 30 April 2018.</w:t>
      </w:r>
    </w:p>
    <w:p w14:paraId="4348E777" w14:textId="77777777" w:rsidR="00A60806" w:rsidRPr="00B85D09" w:rsidRDefault="00A60806" w:rsidP="00A60806">
      <w:pPr>
        <w:widowControl w:val="0"/>
        <w:autoSpaceDE w:val="0"/>
        <w:autoSpaceDN w:val="0"/>
        <w:adjustRightInd w:val="0"/>
        <w:spacing w:after="0" w:line="240" w:lineRule="auto"/>
        <w:contextualSpacing/>
        <w:jc w:val="both"/>
        <w:rPr>
          <w:rFonts w:ascii="Comic Sans MS" w:hAnsi="Comic Sans MS" w:cs="Times New Roman"/>
          <w:b/>
        </w:rPr>
      </w:pPr>
      <w:r w:rsidRPr="00B85D09">
        <w:rPr>
          <w:rFonts w:ascii="Comic Sans MS" w:hAnsi="Comic Sans MS" w:cs="Times New Roman"/>
          <w:b/>
        </w:rPr>
        <w:t>Required:</w:t>
      </w:r>
    </w:p>
    <w:p w14:paraId="5EE492F3" w14:textId="77777777" w:rsidR="00A60806" w:rsidRPr="00B85D09" w:rsidRDefault="00A60806" w:rsidP="00A60806">
      <w:pPr>
        <w:widowControl w:val="0"/>
        <w:numPr>
          <w:ilvl w:val="0"/>
          <w:numId w:val="6"/>
        </w:numPr>
        <w:autoSpaceDE w:val="0"/>
        <w:autoSpaceDN w:val="0"/>
        <w:adjustRightInd w:val="0"/>
        <w:spacing w:after="0" w:line="240" w:lineRule="auto"/>
        <w:ind w:left="0"/>
        <w:contextualSpacing/>
        <w:jc w:val="both"/>
        <w:rPr>
          <w:rFonts w:ascii="Comic Sans MS" w:hAnsi="Comic Sans MS" w:cs="Times New Roman"/>
        </w:rPr>
      </w:pPr>
      <w:r w:rsidRPr="00B85D09">
        <w:rPr>
          <w:rFonts w:ascii="Comic Sans MS" w:hAnsi="Comic Sans MS" w:cs="Times New Roman"/>
        </w:rPr>
        <w:t>Income statement for the year ended 30 April 2017.</w:t>
      </w:r>
    </w:p>
    <w:p w14:paraId="01E66280" w14:textId="77777777" w:rsidR="00A60806" w:rsidRPr="00B85D09" w:rsidRDefault="00A60806" w:rsidP="00A60806">
      <w:pPr>
        <w:widowControl w:val="0"/>
        <w:numPr>
          <w:ilvl w:val="0"/>
          <w:numId w:val="6"/>
        </w:numPr>
        <w:autoSpaceDE w:val="0"/>
        <w:autoSpaceDN w:val="0"/>
        <w:adjustRightInd w:val="0"/>
        <w:spacing w:after="0" w:line="240" w:lineRule="auto"/>
        <w:ind w:left="0"/>
        <w:contextualSpacing/>
        <w:jc w:val="both"/>
        <w:rPr>
          <w:rFonts w:ascii="Comic Sans MS" w:hAnsi="Comic Sans MS" w:cs="Times New Roman"/>
        </w:rPr>
      </w:pPr>
      <w:r w:rsidRPr="00B85D09">
        <w:rPr>
          <w:rFonts w:ascii="Comic Sans MS" w:hAnsi="Comic Sans MS" w:cs="Times New Roman"/>
        </w:rPr>
        <w:t>Statement of financial position as at 30 April 2017.</w:t>
      </w:r>
    </w:p>
    <w:p w14:paraId="55A69408" w14:textId="77777777" w:rsidR="00A60806" w:rsidRPr="00B85D09" w:rsidRDefault="00A60806" w:rsidP="00A60806">
      <w:pPr>
        <w:widowControl w:val="0"/>
        <w:autoSpaceDE w:val="0"/>
        <w:autoSpaceDN w:val="0"/>
        <w:adjustRightInd w:val="0"/>
        <w:spacing w:after="0" w:line="240" w:lineRule="auto"/>
        <w:jc w:val="both"/>
        <w:rPr>
          <w:rFonts w:ascii="Comic Sans MS" w:eastAsia="Times New Roman" w:hAnsi="Comic Sans MS" w:cs="Times New Roman"/>
          <w:b/>
          <w:sz w:val="24"/>
          <w:szCs w:val="24"/>
          <w:u w:val="single"/>
        </w:rPr>
      </w:pPr>
    </w:p>
    <w:p w14:paraId="78528550" w14:textId="59CDDFE9" w:rsidR="00B21B52" w:rsidRPr="00B85D09" w:rsidRDefault="00B21B52" w:rsidP="00B21B52">
      <w:pPr>
        <w:widowControl w:val="0"/>
        <w:autoSpaceDE w:val="0"/>
        <w:autoSpaceDN w:val="0"/>
        <w:adjustRightInd w:val="0"/>
        <w:spacing w:after="0" w:line="240" w:lineRule="auto"/>
        <w:jc w:val="both"/>
        <w:rPr>
          <w:rFonts w:ascii="Comic Sans MS" w:hAnsi="Comic Sans MS" w:cs="Times New Roman"/>
          <w:b/>
          <w:i/>
          <w:u w:val="single"/>
        </w:rPr>
      </w:pPr>
      <w:r w:rsidRPr="00B85D09">
        <w:rPr>
          <w:rFonts w:ascii="Comic Sans MS" w:hAnsi="Comic Sans MS" w:cs="Times New Roman"/>
          <w:b/>
          <w:bCs/>
          <w:u w:val="single"/>
        </w:rPr>
        <w:t xml:space="preserve">QUESTION </w:t>
      </w:r>
      <w:r w:rsidR="00DF79FA" w:rsidRPr="00B85D09">
        <w:rPr>
          <w:rFonts w:ascii="Comic Sans MS" w:hAnsi="Comic Sans MS" w:cs="Times New Roman"/>
          <w:b/>
          <w:bCs/>
          <w:u w:val="single"/>
        </w:rPr>
        <w:t>4</w:t>
      </w:r>
      <w:r w:rsidR="00B85D09">
        <w:rPr>
          <w:rFonts w:ascii="Comic Sans MS" w:hAnsi="Comic Sans MS" w:cs="Times New Roman"/>
          <w:b/>
          <w:bCs/>
          <w:u w:val="single"/>
        </w:rPr>
        <w:t>-20 marks</w:t>
      </w:r>
    </w:p>
    <w:p w14:paraId="10D1535D" w14:textId="519CE978" w:rsidR="00B21B52" w:rsidRPr="00B85D09" w:rsidRDefault="00DF79FA" w:rsidP="00B21B52">
      <w:pPr>
        <w:widowControl w:val="0"/>
        <w:autoSpaceDE w:val="0"/>
        <w:autoSpaceDN w:val="0"/>
        <w:adjustRightInd w:val="0"/>
        <w:spacing w:after="0" w:line="240" w:lineRule="auto"/>
        <w:jc w:val="both"/>
        <w:rPr>
          <w:rFonts w:ascii="Comic Sans MS" w:hAnsi="Comic Sans MS" w:cs="Times New Roman"/>
          <w:b/>
          <w:bCs/>
          <w:u w:val="single"/>
        </w:rPr>
      </w:pPr>
      <w:r w:rsidRPr="00B85D09">
        <w:rPr>
          <w:rFonts w:ascii="Comic Sans MS" w:eastAsia="Times New Roman" w:hAnsi="Comic Sans MS" w:cs="Times New Roman"/>
        </w:rPr>
        <w:lastRenderedPageBreak/>
        <w:t>(a)</w:t>
      </w:r>
      <w:r w:rsidR="00B21B52" w:rsidRPr="00B85D09">
        <w:rPr>
          <w:rFonts w:ascii="Comic Sans MS" w:eastAsia="Times New Roman" w:hAnsi="Comic Sans MS" w:cs="Times New Roman"/>
        </w:rPr>
        <w:t xml:space="preserve">The following balances were extracted from the books of </w:t>
      </w:r>
      <w:proofErr w:type="spellStart"/>
      <w:r w:rsidR="00B21B52" w:rsidRPr="00B85D09">
        <w:rPr>
          <w:rFonts w:ascii="Comic Sans MS" w:eastAsia="Times New Roman" w:hAnsi="Comic Sans MS" w:cs="Times New Roman"/>
        </w:rPr>
        <w:t>Furahia</w:t>
      </w:r>
      <w:proofErr w:type="spellEnd"/>
      <w:r w:rsidR="00B21B52" w:rsidRPr="00B85D09">
        <w:rPr>
          <w:rFonts w:ascii="Comic Sans MS" w:eastAsia="Times New Roman" w:hAnsi="Comic Sans MS" w:cs="Times New Roman"/>
        </w:rPr>
        <w:t xml:space="preserve"> Enterprises for the month of September 2013: </w:t>
      </w:r>
      <w:r w:rsidRPr="00B85D09">
        <w:rPr>
          <w:rFonts w:ascii="Comic Sans MS" w:hAnsi="Comic Sans MS" w:cs="Times New Roman"/>
          <w:b/>
          <w:bCs/>
          <w:u w:val="single"/>
        </w:rPr>
        <w:t>(16 MARKS)</w:t>
      </w:r>
    </w:p>
    <w:p w14:paraId="4ED00758" w14:textId="77777777" w:rsidR="00DF79FA" w:rsidRPr="00B85D09" w:rsidRDefault="00DF79FA" w:rsidP="00B21B52">
      <w:pPr>
        <w:widowControl w:val="0"/>
        <w:autoSpaceDE w:val="0"/>
        <w:autoSpaceDN w:val="0"/>
        <w:adjustRightInd w:val="0"/>
        <w:spacing w:after="0" w:line="240" w:lineRule="auto"/>
        <w:jc w:val="both"/>
        <w:rPr>
          <w:rFonts w:ascii="Comic Sans MS" w:eastAsia="Times New Roman" w:hAnsi="Comic Sans MS" w:cs="Times New Roman"/>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00"/>
        <w:gridCol w:w="1642"/>
      </w:tblGrid>
      <w:tr w:rsidR="00B21B52" w:rsidRPr="00B85D09" w14:paraId="30009A9C" w14:textId="77777777" w:rsidTr="00493202">
        <w:trPr>
          <w:jc w:val="center"/>
        </w:trPr>
        <w:tc>
          <w:tcPr>
            <w:tcW w:w="6300" w:type="dxa"/>
            <w:tcBorders>
              <w:top w:val="double" w:sz="4" w:space="0" w:color="auto"/>
              <w:left w:val="double" w:sz="4" w:space="0" w:color="auto"/>
              <w:bottom w:val="double" w:sz="4" w:space="0" w:color="auto"/>
              <w:right w:val="double" w:sz="4" w:space="0" w:color="auto"/>
            </w:tcBorders>
          </w:tcPr>
          <w:p w14:paraId="4977CFA8" w14:textId="77777777" w:rsidR="00B21B52" w:rsidRPr="00B85D09" w:rsidRDefault="00B21B52" w:rsidP="00493202">
            <w:pPr>
              <w:widowControl w:val="0"/>
              <w:autoSpaceDE w:val="0"/>
              <w:autoSpaceDN w:val="0"/>
              <w:adjustRightInd w:val="0"/>
              <w:jc w:val="both"/>
              <w:rPr>
                <w:rFonts w:ascii="Comic Sans MS" w:eastAsia="Times New Roman" w:hAnsi="Comic Sans MS" w:cs="Times New Roman"/>
              </w:rPr>
            </w:pPr>
          </w:p>
        </w:tc>
        <w:tc>
          <w:tcPr>
            <w:tcW w:w="1642" w:type="dxa"/>
            <w:tcBorders>
              <w:top w:val="double" w:sz="4" w:space="0" w:color="auto"/>
              <w:left w:val="double" w:sz="4" w:space="0" w:color="auto"/>
              <w:bottom w:val="double" w:sz="4" w:space="0" w:color="auto"/>
              <w:right w:val="double" w:sz="4" w:space="0" w:color="auto"/>
            </w:tcBorders>
            <w:hideMark/>
          </w:tcPr>
          <w:p w14:paraId="146634B4" w14:textId="77777777" w:rsidR="00B21B52" w:rsidRPr="00B85D09" w:rsidRDefault="00B21B52" w:rsidP="00493202">
            <w:pPr>
              <w:widowControl w:val="0"/>
              <w:autoSpaceDE w:val="0"/>
              <w:autoSpaceDN w:val="0"/>
              <w:adjustRightInd w:val="0"/>
              <w:jc w:val="center"/>
              <w:rPr>
                <w:rFonts w:ascii="Comic Sans MS" w:eastAsia="Times New Roman" w:hAnsi="Comic Sans MS" w:cs="Times New Roman"/>
              </w:rPr>
            </w:pPr>
            <w:r w:rsidRPr="00B85D09">
              <w:rPr>
                <w:rFonts w:ascii="Comic Sans MS" w:hAnsi="Comic Sans MS"/>
                <w:b/>
              </w:rPr>
              <w:t>Sh.</w:t>
            </w:r>
          </w:p>
        </w:tc>
      </w:tr>
      <w:tr w:rsidR="00B21B52" w:rsidRPr="00B85D09" w14:paraId="6362F0F0" w14:textId="77777777" w:rsidTr="00493202">
        <w:trPr>
          <w:jc w:val="center"/>
        </w:trPr>
        <w:tc>
          <w:tcPr>
            <w:tcW w:w="6300" w:type="dxa"/>
            <w:tcBorders>
              <w:top w:val="double" w:sz="4" w:space="0" w:color="auto"/>
              <w:left w:val="double" w:sz="4" w:space="0" w:color="auto"/>
              <w:bottom w:val="double" w:sz="4" w:space="0" w:color="auto"/>
              <w:right w:val="double" w:sz="4" w:space="0" w:color="auto"/>
            </w:tcBorders>
            <w:hideMark/>
          </w:tcPr>
          <w:p w14:paraId="22381583"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Debit balance (1 September 2013):  Sales ledger</w:t>
            </w:r>
          </w:p>
          <w:p w14:paraId="5C9DF6F7"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ab/>
            </w:r>
            <w:r w:rsidRPr="00B85D09">
              <w:rPr>
                <w:rFonts w:ascii="Comic Sans MS" w:hAnsi="Comic Sans MS"/>
              </w:rPr>
              <w:tab/>
            </w:r>
            <w:r w:rsidRPr="00B85D09">
              <w:rPr>
                <w:rFonts w:ascii="Comic Sans MS" w:hAnsi="Comic Sans MS"/>
              </w:rPr>
              <w:tab/>
            </w:r>
            <w:r w:rsidRPr="00B85D09">
              <w:rPr>
                <w:rFonts w:ascii="Comic Sans MS" w:hAnsi="Comic Sans MS"/>
              </w:rPr>
              <w:tab/>
            </w:r>
            <w:r w:rsidRPr="00B85D09">
              <w:rPr>
                <w:rFonts w:ascii="Comic Sans MS" w:hAnsi="Comic Sans MS"/>
              </w:rPr>
              <w:tab/>
              <w:t>Purchases ledger</w:t>
            </w:r>
          </w:p>
          <w:p w14:paraId="33183A4C"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Credit balance (1 September 2013): Sales ledger</w:t>
            </w:r>
          </w:p>
          <w:p w14:paraId="438143E9"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ab/>
            </w:r>
            <w:r w:rsidRPr="00B85D09">
              <w:rPr>
                <w:rFonts w:ascii="Comic Sans MS" w:hAnsi="Comic Sans MS"/>
              </w:rPr>
              <w:tab/>
            </w:r>
            <w:r w:rsidRPr="00B85D09">
              <w:rPr>
                <w:rFonts w:ascii="Comic Sans MS" w:hAnsi="Comic Sans MS"/>
              </w:rPr>
              <w:tab/>
            </w:r>
            <w:r w:rsidRPr="00B85D09">
              <w:rPr>
                <w:rFonts w:ascii="Comic Sans MS" w:hAnsi="Comic Sans MS"/>
              </w:rPr>
              <w:tab/>
            </w:r>
            <w:r w:rsidRPr="00B85D09">
              <w:rPr>
                <w:rFonts w:ascii="Comic Sans MS" w:hAnsi="Comic Sans MS"/>
              </w:rPr>
              <w:tab/>
              <w:t>Purchases ledger</w:t>
            </w:r>
          </w:p>
          <w:p w14:paraId="5117145D"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 xml:space="preserve">Credit notes received from suppliers </w:t>
            </w:r>
          </w:p>
          <w:p w14:paraId="7D752200"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Debt collection expenses</w:t>
            </w:r>
          </w:p>
          <w:p w14:paraId="11A661A0"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Interest charged on customers' overdue accounts</w:t>
            </w:r>
          </w:p>
          <w:p w14:paraId="36FBE1E9"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 xml:space="preserve">Customers dishonored cheques </w:t>
            </w:r>
          </w:p>
          <w:p w14:paraId="7816769E"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Bad debts written off</w:t>
            </w:r>
          </w:p>
          <w:p w14:paraId="10D17679"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 xml:space="preserve">Receipts from customers </w:t>
            </w:r>
          </w:p>
          <w:p w14:paraId="4EBAC929"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Interest charged by creditors on overdue accounts^</w:t>
            </w:r>
          </w:p>
          <w:p w14:paraId="6EC4157D"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Payment to creditors</w:t>
            </w:r>
          </w:p>
          <w:p w14:paraId="73795651"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 xml:space="preserve">Contra settlements </w:t>
            </w:r>
          </w:p>
          <w:p w14:paraId="10F14FA6"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Credit notes issued to customers</w:t>
            </w:r>
          </w:p>
          <w:p w14:paraId="14894E47"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 xml:space="preserve">Credit sales </w:t>
            </w:r>
          </w:p>
          <w:p w14:paraId="728CAB65"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 xml:space="preserve">Cash sales </w:t>
            </w:r>
          </w:p>
          <w:p w14:paraId="199824F9"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 xml:space="preserve">Cash purchases </w:t>
            </w:r>
          </w:p>
          <w:p w14:paraId="7CCF31DB"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Credit purchases</w:t>
            </w:r>
          </w:p>
          <w:p w14:paraId="33B890C0"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 xml:space="preserve">Discounts, allowed </w:t>
            </w:r>
          </w:p>
          <w:p w14:paraId="4A95E8B2"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 xml:space="preserve">Discounts received </w:t>
            </w:r>
          </w:p>
          <w:p w14:paraId="740CD16C"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 xml:space="preserve">Balances as at 30 September 2013: </w:t>
            </w:r>
          </w:p>
          <w:p w14:paraId="2ACB177E" w14:textId="77777777" w:rsidR="00B21B52" w:rsidRPr="00B85D09" w:rsidRDefault="00B21B52" w:rsidP="00493202">
            <w:pPr>
              <w:widowControl w:val="0"/>
              <w:autoSpaceDE w:val="0"/>
              <w:autoSpaceDN w:val="0"/>
              <w:adjustRightInd w:val="0"/>
              <w:jc w:val="both"/>
              <w:rPr>
                <w:rFonts w:ascii="Comic Sans MS" w:hAnsi="Comic Sans MS"/>
              </w:rPr>
            </w:pPr>
            <w:r w:rsidRPr="00B85D09">
              <w:rPr>
                <w:rFonts w:ascii="Comic Sans MS" w:hAnsi="Comic Sans MS"/>
              </w:rPr>
              <w:tab/>
            </w:r>
            <w:r w:rsidRPr="00B85D09">
              <w:rPr>
                <w:rFonts w:ascii="Comic Sans MS" w:hAnsi="Comic Sans MS"/>
              </w:rPr>
              <w:tab/>
            </w:r>
            <w:r w:rsidRPr="00B85D09">
              <w:rPr>
                <w:rFonts w:ascii="Comic Sans MS" w:hAnsi="Comic Sans MS"/>
              </w:rPr>
              <w:tab/>
              <w:t xml:space="preserve">Sales ledger (credit) </w:t>
            </w:r>
          </w:p>
          <w:p w14:paraId="4C510EF8" w14:textId="77777777" w:rsidR="00B21B52" w:rsidRPr="00B85D09" w:rsidRDefault="00B21B52" w:rsidP="00493202">
            <w:pPr>
              <w:widowControl w:val="0"/>
              <w:autoSpaceDE w:val="0"/>
              <w:autoSpaceDN w:val="0"/>
              <w:adjustRightInd w:val="0"/>
              <w:jc w:val="both"/>
              <w:rPr>
                <w:rFonts w:ascii="Comic Sans MS" w:eastAsia="Times New Roman" w:hAnsi="Comic Sans MS" w:cs="Times New Roman"/>
              </w:rPr>
            </w:pPr>
            <w:r w:rsidRPr="00B85D09">
              <w:rPr>
                <w:rFonts w:ascii="Comic Sans MS" w:hAnsi="Comic Sans MS"/>
              </w:rPr>
              <w:tab/>
            </w:r>
            <w:r w:rsidRPr="00B85D09">
              <w:rPr>
                <w:rFonts w:ascii="Comic Sans MS" w:hAnsi="Comic Sans MS"/>
              </w:rPr>
              <w:tab/>
            </w:r>
            <w:r w:rsidRPr="00B85D09">
              <w:rPr>
                <w:rFonts w:ascii="Comic Sans MS" w:hAnsi="Comic Sans MS"/>
              </w:rPr>
              <w:tab/>
              <w:t>Purchases ledger (debit)</w:t>
            </w:r>
          </w:p>
        </w:tc>
        <w:tc>
          <w:tcPr>
            <w:tcW w:w="1642" w:type="dxa"/>
            <w:tcBorders>
              <w:top w:val="double" w:sz="4" w:space="0" w:color="auto"/>
              <w:left w:val="double" w:sz="4" w:space="0" w:color="auto"/>
              <w:bottom w:val="double" w:sz="4" w:space="0" w:color="auto"/>
              <w:right w:val="double" w:sz="4" w:space="0" w:color="auto"/>
            </w:tcBorders>
          </w:tcPr>
          <w:p w14:paraId="5CB823E6"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14,280,000</w:t>
            </w:r>
          </w:p>
          <w:p w14:paraId="1F46064C"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1,920,000</w:t>
            </w:r>
          </w:p>
          <w:p w14:paraId="5C6C5FFC"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1,680,000</w:t>
            </w:r>
          </w:p>
          <w:p w14:paraId="44AB203C"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6,720,000</w:t>
            </w:r>
          </w:p>
          <w:p w14:paraId="740087E4"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1,860,000</w:t>
            </w:r>
          </w:p>
          <w:p w14:paraId="536A3DD2"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480,000</w:t>
            </w:r>
          </w:p>
          <w:p w14:paraId="2DD29534"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384,000</w:t>
            </w:r>
          </w:p>
          <w:p w14:paraId="02B2C5A9"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1,260,000</w:t>
            </w:r>
          </w:p>
          <w:p w14:paraId="1F5588BD"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720,000</w:t>
            </w:r>
          </w:p>
          <w:p w14:paraId="2F6B71D0"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1,280,000</w:t>
            </w:r>
          </w:p>
          <w:p w14:paraId="47F9F70D"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588,000</w:t>
            </w:r>
          </w:p>
          <w:p w14:paraId="5B879A4B"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7,680,000</w:t>
            </w:r>
          </w:p>
          <w:p w14:paraId="7C3710A6"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390,000</w:t>
            </w:r>
          </w:p>
          <w:p w14:paraId="6786B59A"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270,000</w:t>
            </w:r>
          </w:p>
          <w:p w14:paraId="35F1B42E"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17,340,000</w:t>
            </w:r>
          </w:p>
          <w:p w14:paraId="149A1D62"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3,240,000</w:t>
            </w:r>
          </w:p>
          <w:p w14:paraId="7765F5D1"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2,160,000</w:t>
            </w:r>
          </w:p>
          <w:p w14:paraId="1D943C21"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7,440,000</w:t>
            </w:r>
          </w:p>
          <w:p w14:paraId="5AD3725D"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1,080,000</w:t>
            </w:r>
          </w:p>
          <w:p w14:paraId="7CD73259"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690,000</w:t>
            </w:r>
          </w:p>
          <w:p w14:paraId="66B374FE" w14:textId="77777777" w:rsidR="00B21B52" w:rsidRPr="00B85D09" w:rsidRDefault="00B21B52" w:rsidP="00493202">
            <w:pPr>
              <w:widowControl w:val="0"/>
              <w:autoSpaceDE w:val="0"/>
              <w:autoSpaceDN w:val="0"/>
              <w:adjustRightInd w:val="0"/>
              <w:jc w:val="center"/>
              <w:rPr>
                <w:rFonts w:ascii="Comic Sans MS" w:hAnsi="Comic Sans MS"/>
              </w:rPr>
            </w:pPr>
          </w:p>
          <w:p w14:paraId="0D9C2D70" w14:textId="77777777" w:rsidR="00B21B52" w:rsidRPr="00B85D09" w:rsidRDefault="00B21B52" w:rsidP="00493202">
            <w:pPr>
              <w:widowControl w:val="0"/>
              <w:autoSpaceDE w:val="0"/>
              <w:autoSpaceDN w:val="0"/>
              <w:adjustRightInd w:val="0"/>
              <w:jc w:val="center"/>
              <w:rPr>
                <w:rFonts w:ascii="Comic Sans MS" w:hAnsi="Comic Sans MS"/>
              </w:rPr>
            </w:pPr>
            <w:r w:rsidRPr="00B85D09">
              <w:rPr>
                <w:rFonts w:ascii="Comic Sans MS" w:hAnsi="Comic Sans MS"/>
              </w:rPr>
              <w:t>1,110,000</w:t>
            </w:r>
          </w:p>
          <w:p w14:paraId="3B87CA26" w14:textId="77777777" w:rsidR="00B21B52" w:rsidRPr="00B85D09" w:rsidRDefault="00B21B52" w:rsidP="00493202">
            <w:pPr>
              <w:widowControl w:val="0"/>
              <w:autoSpaceDE w:val="0"/>
              <w:autoSpaceDN w:val="0"/>
              <w:adjustRightInd w:val="0"/>
              <w:jc w:val="center"/>
              <w:rPr>
                <w:rFonts w:ascii="Comic Sans MS" w:hAnsi="Comic Sans MS"/>
                <w:b/>
              </w:rPr>
            </w:pPr>
            <w:r w:rsidRPr="00B85D09">
              <w:rPr>
                <w:rFonts w:ascii="Comic Sans MS" w:hAnsi="Comic Sans MS"/>
              </w:rPr>
              <w:t>1,050,000</w:t>
            </w:r>
          </w:p>
        </w:tc>
      </w:tr>
    </w:tbl>
    <w:p w14:paraId="65C21EEC" w14:textId="77777777" w:rsidR="00B21B52" w:rsidRPr="00B85D09" w:rsidRDefault="00B21B52" w:rsidP="00B21B52">
      <w:pPr>
        <w:widowControl w:val="0"/>
        <w:autoSpaceDE w:val="0"/>
        <w:autoSpaceDN w:val="0"/>
        <w:adjustRightInd w:val="0"/>
        <w:spacing w:after="0" w:line="240" w:lineRule="auto"/>
        <w:jc w:val="both"/>
        <w:rPr>
          <w:rFonts w:ascii="Comic Sans MS" w:hAnsi="Comic Sans MS" w:cs="Times New Roman"/>
          <w:b/>
        </w:rPr>
      </w:pPr>
      <w:r w:rsidRPr="00B85D09">
        <w:rPr>
          <w:rFonts w:ascii="Comic Sans MS" w:hAnsi="Comic Sans MS" w:cs="Times New Roman"/>
          <w:b/>
        </w:rPr>
        <w:t>Required;</w:t>
      </w:r>
    </w:p>
    <w:p w14:paraId="6329279D" w14:textId="77777777" w:rsidR="00B21B52" w:rsidRPr="00B85D09" w:rsidRDefault="00B21B52" w:rsidP="00B21B52">
      <w:pPr>
        <w:widowControl w:val="0"/>
        <w:tabs>
          <w:tab w:val="left" w:pos="1080"/>
        </w:tabs>
        <w:autoSpaceDE w:val="0"/>
        <w:autoSpaceDN w:val="0"/>
        <w:adjustRightInd w:val="0"/>
        <w:spacing w:after="0" w:line="240" w:lineRule="auto"/>
        <w:contextualSpacing/>
        <w:jc w:val="both"/>
        <w:rPr>
          <w:rFonts w:ascii="Comic Sans MS" w:hAnsi="Comic Sans MS" w:cs="Times New Roman"/>
        </w:rPr>
      </w:pPr>
      <w:r w:rsidRPr="00B85D09">
        <w:rPr>
          <w:rFonts w:ascii="Comic Sans MS" w:hAnsi="Comic Sans MS" w:cs="Times New Roman"/>
        </w:rPr>
        <w:t>(</w:t>
      </w:r>
      <w:proofErr w:type="spellStart"/>
      <w:r w:rsidRPr="00B85D09">
        <w:rPr>
          <w:rFonts w:ascii="Comic Sans MS" w:hAnsi="Comic Sans MS" w:cs="Times New Roman"/>
        </w:rPr>
        <w:t>i</w:t>
      </w:r>
      <w:proofErr w:type="spellEnd"/>
      <w:r w:rsidRPr="00B85D09">
        <w:rPr>
          <w:rFonts w:ascii="Comic Sans MS" w:hAnsi="Comic Sans MS" w:cs="Times New Roman"/>
        </w:rPr>
        <w:t>)Sales ledger control account for the month ended 30 September 2013.</w:t>
      </w:r>
    </w:p>
    <w:p w14:paraId="3CE190BF" w14:textId="77777777" w:rsidR="00B21B52" w:rsidRPr="00B85D09" w:rsidRDefault="00B21B52" w:rsidP="00B21B52">
      <w:pPr>
        <w:widowControl w:val="0"/>
        <w:tabs>
          <w:tab w:val="left" w:pos="1080"/>
        </w:tabs>
        <w:autoSpaceDE w:val="0"/>
        <w:autoSpaceDN w:val="0"/>
        <w:adjustRightInd w:val="0"/>
        <w:spacing w:after="0" w:line="240" w:lineRule="auto"/>
        <w:contextualSpacing/>
        <w:jc w:val="both"/>
        <w:rPr>
          <w:rFonts w:ascii="Comic Sans MS" w:hAnsi="Comic Sans MS" w:cs="Times New Roman"/>
        </w:rPr>
      </w:pPr>
      <w:r w:rsidRPr="00B85D09">
        <w:rPr>
          <w:rFonts w:ascii="Comic Sans MS" w:hAnsi="Comic Sans MS" w:cs="Times New Roman"/>
        </w:rPr>
        <w:t>(ii0Purchases ledger control account for the month ended 30 September</w:t>
      </w:r>
    </w:p>
    <w:p w14:paraId="24343DF6" w14:textId="77777777" w:rsidR="00DF79FA" w:rsidRPr="00B85D09" w:rsidRDefault="00DF79FA" w:rsidP="00B21B52">
      <w:pPr>
        <w:spacing w:after="0" w:line="240" w:lineRule="auto"/>
        <w:rPr>
          <w:rFonts w:ascii="Comic Sans MS" w:eastAsia="Times New Roman" w:hAnsi="Comic Sans MS" w:cs="Times New Roman"/>
          <w:b/>
          <w:u w:val="single"/>
        </w:rPr>
      </w:pPr>
    </w:p>
    <w:p w14:paraId="4877C937" w14:textId="3263E774" w:rsidR="00B21B52" w:rsidRPr="00B85D09" w:rsidRDefault="00DF79FA" w:rsidP="00B21B52">
      <w:pPr>
        <w:widowControl w:val="0"/>
        <w:tabs>
          <w:tab w:val="left" w:pos="270"/>
        </w:tabs>
        <w:autoSpaceDE w:val="0"/>
        <w:autoSpaceDN w:val="0"/>
        <w:adjustRightInd w:val="0"/>
        <w:spacing w:after="0" w:line="240" w:lineRule="auto"/>
        <w:contextualSpacing/>
        <w:jc w:val="both"/>
        <w:rPr>
          <w:rFonts w:ascii="Comic Sans MS" w:hAnsi="Comic Sans MS" w:cs="Times New Roman"/>
        </w:rPr>
      </w:pPr>
      <w:r w:rsidRPr="00B85D09">
        <w:rPr>
          <w:rFonts w:ascii="Comic Sans MS" w:hAnsi="Comic Sans MS" w:cs="Times New Roman"/>
          <w:b/>
        </w:rPr>
        <w:t>(b)</w:t>
      </w:r>
      <w:r w:rsidR="00B21B52" w:rsidRPr="00B85D09">
        <w:rPr>
          <w:rFonts w:ascii="Comic Sans MS" w:hAnsi="Comic Sans MS" w:cs="Times New Roman"/>
        </w:rPr>
        <w:t>Distinguish between ‘purchased goodwill’ and ‘non-purchased goodwill</w:t>
      </w:r>
      <w:proofErr w:type="gramStart"/>
      <w:r w:rsidR="00B21B52" w:rsidRPr="00B85D09">
        <w:rPr>
          <w:rFonts w:ascii="Comic Sans MS" w:hAnsi="Comic Sans MS" w:cs="Times New Roman"/>
        </w:rPr>
        <w:t>’</w:t>
      </w:r>
      <w:r w:rsidRPr="00B85D09">
        <w:rPr>
          <w:rFonts w:ascii="Comic Sans MS" w:hAnsi="Comic Sans MS" w:cs="Times New Roman"/>
        </w:rPr>
        <w:t>(</w:t>
      </w:r>
      <w:proofErr w:type="gramEnd"/>
      <w:r w:rsidRPr="00B85D09">
        <w:rPr>
          <w:rFonts w:ascii="Comic Sans MS" w:hAnsi="Comic Sans MS" w:cs="Times New Roman"/>
        </w:rPr>
        <w:t>4 marks)</w:t>
      </w:r>
    </w:p>
    <w:p w14:paraId="366F2643" w14:textId="77777777" w:rsidR="00B21B52" w:rsidRPr="00B85D09" w:rsidRDefault="00B21B52" w:rsidP="00B21B52">
      <w:pPr>
        <w:widowControl w:val="0"/>
        <w:autoSpaceDE w:val="0"/>
        <w:autoSpaceDN w:val="0"/>
        <w:adjustRightInd w:val="0"/>
        <w:spacing w:after="0" w:line="240" w:lineRule="auto"/>
        <w:jc w:val="both"/>
        <w:rPr>
          <w:rFonts w:ascii="Comic Sans MS" w:hAnsi="Comic Sans MS" w:cs="Times New Roman"/>
          <w:b/>
          <w:i/>
        </w:rPr>
      </w:pPr>
    </w:p>
    <w:p w14:paraId="69143493" w14:textId="32CB9AB8" w:rsidR="00B21B52" w:rsidRPr="00B85D09" w:rsidRDefault="00B21B52" w:rsidP="00B21B52">
      <w:pPr>
        <w:widowControl w:val="0"/>
        <w:autoSpaceDE w:val="0"/>
        <w:autoSpaceDN w:val="0"/>
        <w:adjustRightInd w:val="0"/>
        <w:spacing w:after="0" w:line="240" w:lineRule="auto"/>
        <w:jc w:val="both"/>
        <w:rPr>
          <w:rFonts w:ascii="Comic Sans MS" w:hAnsi="Comic Sans MS" w:cs="Times New Roman"/>
          <w:b/>
          <w:i/>
          <w:u w:val="single"/>
        </w:rPr>
      </w:pPr>
      <w:r w:rsidRPr="00B85D09">
        <w:rPr>
          <w:rFonts w:ascii="Comic Sans MS" w:hAnsi="Comic Sans MS" w:cs="Times New Roman"/>
          <w:b/>
          <w:bCs/>
          <w:u w:val="single"/>
        </w:rPr>
        <w:t xml:space="preserve">QUESTION </w:t>
      </w:r>
      <w:r w:rsidR="00DF79FA" w:rsidRPr="00B85D09">
        <w:rPr>
          <w:rFonts w:ascii="Comic Sans MS" w:hAnsi="Comic Sans MS" w:cs="Times New Roman"/>
          <w:b/>
          <w:bCs/>
          <w:u w:val="single"/>
        </w:rPr>
        <w:t>5</w:t>
      </w:r>
      <w:r w:rsidR="00B85D09">
        <w:rPr>
          <w:rFonts w:ascii="Comic Sans MS" w:hAnsi="Comic Sans MS" w:cs="Times New Roman"/>
          <w:b/>
          <w:bCs/>
          <w:u w:val="single"/>
        </w:rPr>
        <w:t>-20 marks</w:t>
      </w:r>
    </w:p>
    <w:p w14:paraId="4731C8C3" w14:textId="24D4ED16" w:rsidR="00B21B52" w:rsidRPr="00B85D09" w:rsidRDefault="00DF79FA" w:rsidP="00B21B52">
      <w:pPr>
        <w:widowControl w:val="0"/>
        <w:tabs>
          <w:tab w:val="left" w:pos="450"/>
        </w:tabs>
        <w:autoSpaceDE w:val="0"/>
        <w:autoSpaceDN w:val="0"/>
        <w:adjustRightInd w:val="0"/>
        <w:spacing w:after="0" w:line="240" w:lineRule="auto"/>
        <w:contextualSpacing/>
        <w:jc w:val="both"/>
        <w:rPr>
          <w:rFonts w:ascii="Comic Sans MS" w:hAnsi="Comic Sans MS" w:cs="Times New Roman"/>
        </w:rPr>
      </w:pPr>
      <w:r w:rsidRPr="00B85D09">
        <w:rPr>
          <w:rFonts w:ascii="Comic Sans MS" w:hAnsi="Comic Sans MS" w:cs="Times New Roman"/>
        </w:rPr>
        <w:t>(a)</w:t>
      </w:r>
      <w:r w:rsidR="00B21B52" w:rsidRPr="00B85D09">
        <w:rPr>
          <w:rFonts w:ascii="Comic Sans MS" w:hAnsi="Comic Sans MS" w:cs="Times New Roman"/>
        </w:rPr>
        <w:t>Explain the following methods of measurement of elements in financial statements:</w:t>
      </w:r>
      <w:r w:rsidRPr="00B85D09">
        <w:rPr>
          <w:rFonts w:ascii="Comic Sans MS" w:hAnsi="Comic Sans MS" w:cs="Times New Roman"/>
        </w:rPr>
        <w:t>(6 marks)</w:t>
      </w:r>
    </w:p>
    <w:p w14:paraId="5BEFC71E" w14:textId="77777777" w:rsidR="00B21B52" w:rsidRPr="00B85D09" w:rsidRDefault="00B21B52" w:rsidP="00B21B52">
      <w:pPr>
        <w:widowControl w:val="0"/>
        <w:tabs>
          <w:tab w:val="left" w:pos="450"/>
          <w:tab w:val="left" w:pos="1080"/>
        </w:tabs>
        <w:autoSpaceDE w:val="0"/>
        <w:autoSpaceDN w:val="0"/>
        <w:adjustRightInd w:val="0"/>
        <w:spacing w:after="0" w:line="240" w:lineRule="auto"/>
        <w:contextualSpacing/>
        <w:jc w:val="both"/>
        <w:rPr>
          <w:rFonts w:ascii="Comic Sans MS" w:hAnsi="Comic Sans MS" w:cs="Times New Roman"/>
        </w:rPr>
      </w:pPr>
      <w:r w:rsidRPr="00B85D09">
        <w:rPr>
          <w:rFonts w:ascii="Comic Sans MS" w:hAnsi="Comic Sans MS" w:cs="Times New Roman"/>
        </w:rPr>
        <w:t>(</w:t>
      </w:r>
      <w:proofErr w:type="spellStart"/>
      <w:r w:rsidRPr="00B85D09">
        <w:rPr>
          <w:rFonts w:ascii="Comic Sans MS" w:hAnsi="Comic Sans MS" w:cs="Times New Roman"/>
        </w:rPr>
        <w:t>i</w:t>
      </w:r>
      <w:proofErr w:type="spellEnd"/>
      <w:r w:rsidRPr="00B85D09">
        <w:rPr>
          <w:rFonts w:ascii="Comic Sans MS" w:hAnsi="Comic Sans MS" w:cs="Times New Roman"/>
        </w:rPr>
        <w:t>)Historical cost.</w:t>
      </w:r>
      <w:r w:rsidRPr="00B85D09">
        <w:rPr>
          <w:rFonts w:ascii="Comic Sans MS" w:hAnsi="Comic Sans MS" w:cs="Times New Roman"/>
        </w:rPr>
        <w:tab/>
      </w:r>
    </w:p>
    <w:p w14:paraId="18B6A16B" w14:textId="77777777" w:rsidR="00B21B52" w:rsidRPr="00B85D09" w:rsidRDefault="00B21B52" w:rsidP="00B21B52">
      <w:pPr>
        <w:widowControl w:val="0"/>
        <w:tabs>
          <w:tab w:val="left" w:pos="450"/>
          <w:tab w:val="left" w:pos="1080"/>
        </w:tabs>
        <w:autoSpaceDE w:val="0"/>
        <w:autoSpaceDN w:val="0"/>
        <w:adjustRightInd w:val="0"/>
        <w:spacing w:after="0" w:line="240" w:lineRule="auto"/>
        <w:contextualSpacing/>
        <w:jc w:val="both"/>
        <w:rPr>
          <w:rFonts w:ascii="Comic Sans MS" w:hAnsi="Comic Sans MS" w:cs="Times New Roman"/>
        </w:rPr>
      </w:pPr>
      <w:r w:rsidRPr="00B85D09">
        <w:rPr>
          <w:rFonts w:ascii="Comic Sans MS" w:hAnsi="Comic Sans MS" w:cs="Times New Roman"/>
        </w:rPr>
        <w:t xml:space="preserve">(ii)Net </w:t>
      </w:r>
      <w:proofErr w:type="spellStart"/>
      <w:r w:rsidRPr="00B85D09">
        <w:rPr>
          <w:rFonts w:ascii="Comic Sans MS" w:hAnsi="Comic Sans MS" w:cs="Times New Roman"/>
        </w:rPr>
        <w:t>realisable</w:t>
      </w:r>
      <w:proofErr w:type="spellEnd"/>
      <w:r w:rsidRPr="00B85D09">
        <w:rPr>
          <w:rFonts w:ascii="Comic Sans MS" w:hAnsi="Comic Sans MS" w:cs="Times New Roman"/>
        </w:rPr>
        <w:t xml:space="preserve"> value.</w:t>
      </w:r>
    </w:p>
    <w:p w14:paraId="315B3F58" w14:textId="77777777" w:rsidR="00B21B52" w:rsidRPr="00B85D09" w:rsidRDefault="00B21B52" w:rsidP="00B21B52">
      <w:pPr>
        <w:widowControl w:val="0"/>
        <w:tabs>
          <w:tab w:val="left" w:pos="360"/>
          <w:tab w:val="left" w:pos="450"/>
          <w:tab w:val="left" w:pos="990"/>
          <w:tab w:val="left" w:pos="1080"/>
        </w:tabs>
        <w:autoSpaceDE w:val="0"/>
        <w:autoSpaceDN w:val="0"/>
        <w:adjustRightInd w:val="0"/>
        <w:spacing w:after="0" w:line="240" w:lineRule="auto"/>
        <w:contextualSpacing/>
        <w:jc w:val="both"/>
        <w:rPr>
          <w:rFonts w:ascii="Comic Sans MS" w:hAnsi="Comic Sans MS" w:cs="Times New Roman"/>
        </w:rPr>
      </w:pPr>
      <w:r w:rsidRPr="00B85D09">
        <w:rPr>
          <w:rFonts w:ascii="Comic Sans MS" w:hAnsi="Comic Sans MS" w:cs="Times New Roman"/>
        </w:rPr>
        <w:t>(iii)Present value.</w:t>
      </w:r>
      <w:r w:rsidRPr="00B85D09">
        <w:rPr>
          <w:rFonts w:ascii="Comic Sans MS" w:hAnsi="Comic Sans MS" w:cs="Times New Roman"/>
        </w:rPr>
        <w:tab/>
      </w:r>
    </w:p>
    <w:p w14:paraId="1499D2A9" w14:textId="77777777" w:rsidR="00B21B52" w:rsidRPr="00B85D09" w:rsidRDefault="00B21B52" w:rsidP="00B21B52">
      <w:pPr>
        <w:spacing w:after="0" w:line="240" w:lineRule="auto"/>
        <w:contextualSpacing/>
        <w:rPr>
          <w:rFonts w:ascii="Comic Sans MS" w:hAnsi="Comic Sans MS" w:cs="Times New Roman"/>
          <w:b/>
          <w:bCs/>
        </w:rPr>
      </w:pPr>
    </w:p>
    <w:p w14:paraId="6FCFCBE0" w14:textId="134DD32E" w:rsidR="00B85D09" w:rsidRPr="00B85D09" w:rsidRDefault="00B85D09" w:rsidP="00B85D09">
      <w:pPr>
        <w:spacing w:after="0" w:line="240" w:lineRule="auto"/>
        <w:jc w:val="both"/>
        <w:rPr>
          <w:rFonts w:ascii="Comic Sans MS" w:hAnsi="Comic Sans MS" w:cs="Times New Roman"/>
          <w:bCs/>
          <w:lang w:bidi="he-IL"/>
        </w:rPr>
      </w:pPr>
      <w:r w:rsidRPr="00B85D09">
        <w:rPr>
          <w:rFonts w:ascii="Comic Sans MS" w:hAnsi="Comic Sans MS" w:cs="Times New Roman"/>
          <w:b/>
          <w:bCs/>
        </w:rPr>
        <w:lastRenderedPageBreak/>
        <w:t>(b)</w:t>
      </w:r>
      <w:r w:rsidRPr="00B85D09">
        <w:rPr>
          <w:rFonts w:ascii="Comic Sans MS" w:hAnsi="Comic Sans MS" w:cs="Times New Roman"/>
          <w:bCs/>
          <w:lang w:bidi="he-IL"/>
        </w:rPr>
        <w:t xml:space="preserve">Jabali Ltd. started its operations on 1 January 2008. The company acquired several items of plant for its use. The amounts for the plant acquisitions, disposals and depreciation for the years 2008, 2009 and 2010 are shown below. </w:t>
      </w:r>
    </w:p>
    <w:p w14:paraId="11CD4CE9" w14:textId="77777777" w:rsidR="00B85D09" w:rsidRPr="00B85D09" w:rsidRDefault="00B85D09" w:rsidP="00B85D09">
      <w:pPr>
        <w:spacing w:after="0" w:line="240" w:lineRule="auto"/>
        <w:contextualSpacing/>
        <w:jc w:val="both"/>
        <w:rPr>
          <w:rFonts w:ascii="Comic Sans MS" w:hAnsi="Comic Sans MS" w:cs="Times New Roman"/>
          <w:bCs/>
          <w:lang w:bidi="he-IL"/>
        </w:rPr>
      </w:pPr>
    </w:p>
    <w:p w14:paraId="0C0C35EE" w14:textId="77777777" w:rsidR="00B85D09" w:rsidRPr="00B85D09" w:rsidRDefault="00B85D09" w:rsidP="00B85D09">
      <w:pPr>
        <w:spacing w:after="0" w:line="240" w:lineRule="auto"/>
        <w:contextualSpacing/>
        <w:jc w:val="both"/>
        <w:rPr>
          <w:rFonts w:ascii="Comic Sans MS" w:hAnsi="Comic Sans MS" w:cs="Times New Roman"/>
          <w:bCs/>
          <w:lang w:bidi="he-IL"/>
        </w:rPr>
      </w:pPr>
      <w:r w:rsidRPr="00B85D09">
        <w:rPr>
          <w:rFonts w:ascii="Comic Sans MS" w:hAnsi="Comic Sans MS" w:cs="Times New Roman"/>
          <w:bCs/>
          <w:lang w:bidi="he-IL"/>
        </w:rPr>
        <w:t xml:space="preserve">The amounts for the year 2011 have not yet been computed. </w:t>
      </w:r>
    </w:p>
    <w:p w14:paraId="4B7D902D" w14:textId="77777777" w:rsidR="00B85D09" w:rsidRPr="00B85D09" w:rsidRDefault="00B85D09" w:rsidP="00B85D09">
      <w:pPr>
        <w:spacing w:after="0" w:line="240" w:lineRule="auto"/>
        <w:jc w:val="both"/>
        <w:rPr>
          <w:rFonts w:ascii="Comic Sans MS" w:hAnsi="Comic Sans MS" w:cs="Times New Roman"/>
          <w:bCs/>
          <w:lang w:bidi="he-IL"/>
        </w:rPr>
      </w:pPr>
      <w:r w:rsidRPr="00B85D09">
        <w:rPr>
          <w:rFonts w:ascii="Comic Sans MS" w:hAnsi="Comic Sans MS" w:cs="Times New Roman"/>
          <w:bCs/>
          <w:lang w:bidi="he-IL"/>
        </w:rPr>
        <w:t xml:space="preserve">Plant movement extracts for the years ended: </w:t>
      </w:r>
    </w:p>
    <w:tbl>
      <w:tblPr>
        <w:tblStyle w:val="TableGrid3"/>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60"/>
        <w:gridCol w:w="1800"/>
        <w:gridCol w:w="1350"/>
        <w:gridCol w:w="1260"/>
        <w:gridCol w:w="1090"/>
      </w:tblGrid>
      <w:tr w:rsidR="00B85D09" w:rsidRPr="00B85D09" w14:paraId="55098CE1" w14:textId="77777777" w:rsidTr="00493202">
        <w:tc>
          <w:tcPr>
            <w:tcW w:w="3060" w:type="dxa"/>
            <w:tcBorders>
              <w:top w:val="double" w:sz="4" w:space="0" w:color="auto"/>
              <w:left w:val="double" w:sz="4" w:space="0" w:color="auto"/>
              <w:bottom w:val="double" w:sz="4" w:space="0" w:color="auto"/>
              <w:right w:val="double" w:sz="4" w:space="0" w:color="auto"/>
            </w:tcBorders>
          </w:tcPr>
          <w:p w14:paraId="2B10E857" w14:textId="77777777" w:rsidR="00B85D09" w:rsidRPr="00B85D09" w:rsidRDefault="00B85D09" w:rsidP="00493202">
            <w:pPr>
              <w:rPr>
                <w:rFonts w:ascii="Comic Sans MS" w:eastAsia="Times New Roman" w:hAnsi="Comic Sans MS" w:cs="Times New Roman"/>
                <w:bCs/>
                <w:lang w:bidi="he-IL"/>
              </w:rPr>
            </w:pPr>
          </w:p>
        </w:tc>
        <w:tc>
          <w:tcPr>
            <w:tcW w:w="1800" w:type="dxa"/>
            <w:tcBorders>
              <w:top w:val="double" w:sz="4" w:space="0" w:color="auto"/>
              <w:left w:val="double" w:sz="4" w:space="0" w:color="auto"/>
              <w:bottom w:val="double" w:sz="4" w:space="0" w:color="auto"/>
              <w:right w:val="double" w:sz="4" w:space="0" w:color="auto"/>
            </w:tcBorders>
            <w:hideMark/>
          </w:tcPr>
          <w:p w14:paraId="42AE0ADA" w14:textId="77777777" w:rsidR="00B85D09" w:rsidRPr="00B85D09" w:rsidRDefault="00B85D09" w:rsidP="00493202">
            <w:pPr>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2008</w:t>
            </w:r>
          </w:p>
          <w:p w14:paraId="29E31E58" w14:textId="77777777" w:rsidR="00B85D09" w:rsidRPr="00B85D09" w:rsidRDefault="00B85D09" w:rsidP="00493202">
            <w:pPr>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Sh'000'</w:t>
            </w:r>
          </w:p>
        </w:tc>
        <w:tc>
          <w:tcPr>
            <w:tcW w:w="1350" w:type="dxa"/>
            <w:tcBorders>
              <w:top w:val="double" w:sz="4" w:space="0" w:color="auto"/>
              <w:left w:val="double" w:sz="4" w:space="0" w:color="auto"/>
              <w:bottom w:val="double" w:sz="4" w:space="0" w:color="auto"/>
              <w:right w:val="double" w:sz="4" w:space="0" w:color="auto"/>
            </w:tcBorders>
            <w:hideMark/>
          </w:tcPr>
          <w:p w14:paraId="090FE4F2" w14:textId="77777777" w:rsidR="00B85D09" w:rsidRPr="00B85D09" w:rsidRDefault="00B85D09" w:rsidP="00493202">
            <w:pPr>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2009</w:t>
            </w:r>
          </w:p>
          <w:p w14:paraId="41CEDCA0" w14:textId="77777777" w:rsidR="00B85D09" w:rsidRPr="00B85D09" w:rsidRDefault="00B85D09" w:rsidP="00493202">
            <w:pPr>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Sh'000'</w:t>
            </w:r>
          </w:p>
        </w:tc>
        <w:tc>
          <w:tcPr>
            <w:tcW w:w="1260" w:type="dxa"/>
            <w:tcBorders>
              <w:top w:val="double" w:sz="4" w:space="0" w:color="auto"/>
              <w:left w:val="double" w:sz="4" w:space="0" w:color="auto"/>
              <w:bottom w:val="double" w:sz="4" w:space="0" w:color="auto"/>
              <w:right w:val="double" w:sz="4" w:space="0" w:color="auto"/>
            </w:tcBorders>
            <w:hideMark/>
          </w:tcPr>
          <w:p w14:paraId="37F2AF41" w14:textId="77777777" w:rsidR="00B85D09" w:rsidRPr="00B85D09" w:rsidRDefault="00B85D09" w:rsidP="00493202">
            <w:pPr>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2010</w:t>
            </w:r>
          </w:p>
          <w:p w14:paraId="743A353D" w14:textId="77777777" w:rsidR="00B85D09" w:rsidRPr="00B85D09" w:rsidRDefault="00B85D09" w:rsidP="00493202">
            <w:pPr>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Sh'000'</w:t>
            </w:r>
          </w:p>
        </w:tc>
        <w:tc>
          <w:tcPr>
            <w:tcW w:w="1080" w:type="dxa"/>
            <w:tcBorders>
              <w:top w:val="double" w:sz="4" w:space="0" w:color="auto"/>
              <w:left w:val="double" w:sz="4" w:space="0" w:color="auto"/>
              <w:bottom w:val="double" w:sz="4" w:space="0" w:color="auto"/>
              <w:right w:val="double" w:sz="4" w:space="0" w:color="auto"/>
            </w:tcBorders>
            <w:hideMark/>
          </w:tcPr>
          <w:p w14:paraId="78196330" w14:textId="77777777" w:rsidR="00B85D09" w:rsidRPr="00B85D09" w:rsidRDefault="00B85D09" w:rsidP="00493202">
            <w:pPr>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2011</w:t>
            </w:r>
          </w:p>
          <w:p w14:paraId="00FF165D" w14:textId="77777777" w:rsidR="00B85D09" w:rsidRPr="00B85D09" w:rsidRDefault="00B85D09" w:rsidP="00493202">
            <w:pPr>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Sh'000'</w:t>
            </w:r>
          </w:p>
        </w:tc>
      </w:tr>
      <w:tr w:rsidR="00B85D09" w:rsidRPr="00B85D09" w14:paraId="79717DD8" w14:textId="77777777" w:rsidTr="00493202">
        <w:tc>
          <w:tcPr>
            <w:tcW w:w="3060" w:type="dxa"/>
            <w:tcBorders>
              <w:top w:val="double" w:sz="4" w:space="0" w:color="auto"/>
              <w:left w:val="double" w:sz="4" w:space="0" w:color="auto"/>
              <w:bottom w:val="double" w:sz="4" w:space="0" w:color="auto"/>
              <w:right w:val="double" w:sz="4" w:space="0" w:color="auto"/>
            </w:tcBorders>
            <w:vAlign w:val="center"/>
            <w:hideMark/>
          </w:tcPr>
          <w:p w14:paraId="6A6E7C30" w14:textId="77777777" w:rsidR="00B85D09" w:rsidRPr="00B85D09" w:rsidRDefault="00B85D09" w:rsidP="00493202">
            <w:pPr>
              <w:rPr>
                <w:rFonts w:ascii="Comic Sans MS" w:eastAsia="Times New Roman" w:hAnsi="Comic Sans MS" w:cs="Times New Roman"/>
                <w:bCs/>
                <w:lang w:bidi="he-IL"/>
              </w:rPr>
            </w:pPr>
            <w:r w:rsidRPr="00B85D09">
              <w:rPr>
                <w:rFonts w:ascii="Comic Sans MS" w:eastAsia="Times New Roman" w:hAnsi="Comic Sans MS" w:cs="Times New Roman"/>
                <w:bCs/>
                <w:lang w:bidi="he-IL"/>
              </w:rPr>
              <w:t xml:space="preserve">Plant at cost </w:t>
            </w:r>
          </w:p>
          <w:p w14:paraId="2B9F2AAF" w14:textId="77777777" w:rsidR="00B85D09" w:rsidRPr="00B85D09" w:rsidRDefault="00B85D09" w:rsidP="00493202">
            <w:pPr>
              <w:rPr>
                <w:rFonts w:ascii="Comic Sans MS" w:eastAsia="Times New Roman" w:hAnsi="Comic Sans MS" w:cs="Times New Roman"/>
                <w:bCs/>
                <w:lang w:bidi="he-IL"/>
              </w:rPr>
            </w:pPr>
            <w:r w:rsidRPr="00B85D09">
              <w:rPr>
                <w:rFonts w:ascii="Comic Sans MS" w:eastAsia="Times New Roman" w:hAnsi="Comic Sans MS" w:cs="Times New Roman"/>
                <w:bCs/>
                <w:lang w:bidi="he-IL"/>
              </w:rPr>
              <w:t>Accumulated depreciation</w:t>
            </w:r>
          </w:p>
          <w:p w14:paraId="14354EF9" w14:textId="77777777" w:rsidR="00B85D09" w:rsidRPr="00B85D09" w:rsidRDefault="00B85D09" w:rsidP="00493202">
            <w:pPr>
              <w:rPr>
                <w:rFonts w:ascii="Comic Sans MS" w:eastAsia="Times New Roman" w:hAnsi="Comic Sans MS" w:cs="Times New Roman"/>
                <w:bCs/>
                <w:lang w:bidi="he-IL"/>
              </w:rPr>
            </w:pPr>
            <w:r w:rsidRPr="00B85D09">
              <w:rPr>
                <w:rFonts w:ascii="Comic Sans MS" w:eastAsia="Times New Roman" w:hAnsi="Comic Sans MS" w:cs="Times New Roman"/>
                <w:bCs/>
                <w:lang w:bidi="he-IL"/>
              </w:rPr>
              <w:t>Net book value</w:t>
            </w:r>
          </w:p>
        </w:tc>
        <w:tc>
          <w:tcPr>
            <w:tcW w:w="1800" w:type="dxa"/>
            <w:tcBorders>
              <w:top w:val="double" w:sz="4" w:space="0" w:color="auto"/>
              <w:left w:val="double" w:sz="4" w:space="0" w:color="auto"/>
              <w:bottom w:val="double" w:sz="4" w:space="0" w:color="auto"/>
              <w:right w:val="double" w:sz="4" w:space="0" w:color="auto"/>
            </w:tcBorders>
            <w:hideMark/>
          </w:tcPr>
          <w:p w14:paraId="5C23604D" w14:textId="77777777" w:rsidR="00B85D09" w:rsidRPr="00B85D09" w:rsidRDefault="00B85D09" w:rsidP="00493202">
            <w:pPr>
              <w:jc w:val="center"/>
              <w:rPr>
                <w:rFonts w:ascii="Comic Sans MS" w:eastAsia="Times New Roman" w:hAnsi="Comic Sans MS" w:cs="Times New Roman"/>
                <w:bCs/>
                <w:lang w:bidi="he-IL"/>
              </w:rPr>
            </w:pPr>
            <w:r w:rsidRPr="00B85D09">
              <w:rPr>
                <w:rFonts w:ascii="Comic Sans MS" w:eastAsia="Times New Roman" w:hAnsi="Comic Sans MS" w:cs="Times New Roman"/>
                <w:bCs/>
                <w:lang w:bidi="he-IL"/>
              </w:rPr>
              <w:t>80,000</w:t>
            </w:r>
          </w:p>
          <w:p w14:paraId="54324C81" w14:textId="77777777" w:rsidR="00B85D09" w:rsidRPr="00B85D09" w:rsidRDefault="00B85D09" w:rsidP="00493202">
            <w:pPr>
              <w:jc w:val="center"/>
              <w:rPr>
                <w:rFonts w:ascii="Comic Sans MS" w:eastAsia="Times New Roman" w:hAnsi="Comic Sans MS" w:cs="Times New Roman"/>
                <w:bCs/>
                <w:u w:val="single"/>
                <w:lang w:bidi="he-IL"/>
              </w:rPr>
            </w:pPr>
            <w:r w:rsidRPr="00B85D09">
              <w:rPr>
                <w:rFonts w:ascii="Comic Sans MS" w:eastAsia="Times New Roman" w:hAnsi="Comic Sans MS" w:cs="Times New Roman"/>
                <w:bCs/>
                <w:u w:val="single"/>
                <w:lang w:bidi="he-IL"/>
              </w:rPr>
              <w:t>(16,000)</w:t>
            </w:r>
          </w:p>
          <w:p w14:paraId="28ADC53C" w14:textId="77777777" w:rsidR="00B85D09" w:rsidRPr="00B85D09" w:rsidRDefault="00B85D09" w:rsidP="00493202">
            <w:pPr>
              <w:jc w:val="center"/>
              <w:rPr>
                <w:rFonts w:ascii="Comic Sans MS" w:eastAsia="Times New Roman" w:hAnsi="Comic Sans MS" w:cs="Times New Roman"/>
                <w:bCs/>
                <w:u w:val="single"/>
                <w:lang w:bidi="he-IL"/>
              </w:rPr>
            </w:pPr>
            <w:r w:rsidRPr="00B85D09">
              <w:rPr>
                <w:rFonts w:ascii="Comic Sans MS" w:eastAsia="Times New Roman" w:hAnsi="Comic Sans MS" w:cs="Times New Roman"/>
                <w:bCs/>
                <w:u w:val="single"/>
                <w:lang w:bidi="he-IL"/>
              </w:rPr>
              <w:t>64,000</w:t>
            </w:r>
          </w:p>
        </w:tc>
        <w:tc>
          <w:tcPr>
            <w:tcW w:w="1350" w:type="dxa"/>
            <w:tcBorders>
              <w:top w:val="double" w:sz="4" w:space="0" w:color="auto"/>
              <w:left w:val="double" w:sz="4" w:space="0" w:color="auto"/>
              <w:bottom w:val="double" w:sz="4" w:space="0" w:color="auto"/>
              <w:right w:val="double" w:sz="4" w:space="0" w:color="auto"/>
            </w:tcBorders>
            <w:hideMark/>
          </w:tcPr>
          <w:p w14:paraId="2D745681" w14:textId="77777777" w:rsidR="00B85D09" w:rsidRPr="00B85D09" w:rsidRDefault="00B85D09" w:rsidP="00493202">
            <w:pPr>
              <w:jc w:val="center"/>
              <w:rPr>
                <w:rFonts w:ascii="Comic Sans MS" w:eastAsia="Times New Roman" w:hAnsi="Comic Sans MS" w:cs="Times New Roman"/>
                <w:bCs/>
                <w:lang w:bidi="he-IL"/>
              </w:rPr>
            </w:pPr>
            <w:r w:rsidRPr="00B85D09">
              <w:rPr>
                <w:rFonts w:ascii="Comic Sans MS" w:eastAsia="Times New Roman" w:hAnsi="Comic Sans MS" w:cs="Times New Roman"/>
                <w:bCs/>
                <w:lang w:bidi="he-IL"/>
              </w:rPr>
              <w:t>80,000</w:t>
            </w:r>
          </w:p>
          <w:p w14:paraId="6327662F" w14:textId="77777777" w:rsidR="00B85D09" w:rsidRPr="00B85D09" w:rsidRDefault="00B85D09" w:rsidP="00493202">
            <w:pPr>
              <w:jc w:val="center"/>
              <w:rPr>
                <w:rFonts w:ascii="Comic Sans MS" w:eastAsia="Times New Roman" w:hAnsi="Comic Sans MS" w:cs="Times New Roman"/>
                <w:bCs/>
                <w:u w:val="single"/>
                <w:lang w:bidi="he-IL"/>
              </w:rPr>
            </w:pPr>
            <w:r w:rsidRPr="00B85D09">
              <w:rPr>
                <w:rFonts w:ascii="Comic Sans MS" w:eastAsia="Times New Roman" w:hAnsi="Comic Sans MS" w:cs="Times New Roman"/>
                <w:bCs/>
                <w:u w:val="single"/>
                <w:lang w:bidi="he-IL"/>
              </w:rPr>
              <w:t>(28,800)</w:t>
            </w:r>
          </w:p>
          <w:p w14:paraId="7987F250" w14:textId="77777777" w:rsidR="00B85D09" w:rsidRPr="00B85D09" w:rsidRDefault="00B85D09" w:rsidP="00493202">
            <w:pPr>
              <w:jc w:val="center"/>
              <w:rPr>
                <w:rFonts w:ascii="Comic Sans MS" w:eastAsia="Times New Roman" w:hAnsi="Comic Sans MS" w:cs="Times New Roman"/>
                <w:bCs/>
                <w:u w:val="single"/>
                <w:lang w:bidi="he-IL"/>
              </w:rPr>
            </w:pPr>
            <w:r w:rsidRPr="00B85D09">
              <w:rPr>
                <w:rFonts w:ascii="Comic Sans MS" w:eastAsia="Times New Roman" w:hAnsi="Comic Sans MS" w:cs="Times New Roman"/>
                <w:bCs/>
                <w:u w:val="single"/>
                <w:lang w:bidi="he-IL"/>
              </w:rPr>
              <w:t>51,200</w:t>
            </w:r>
          </w:p>
        </w:tc>
        <w:tc>
          <w:tcPr>
            <w:tcW w:w="1260" w:type="dxa"/>
            <w:tcBorders>
              <w:top w:val="double" w:sz="4" w:space="0" w:color="auto"/>
              <w:left w:val="double" w:sz="4" w:space="0" w:color="auto"/>
              <w:bottom w:val="double" w:sz="4" w:space="0" w:color="auto"/>
              <w:right w:val="double" w:sz="4" w:space="0" w:color="auto"/>
            </w:tcBorders>
            <w:hideMark/>
          </w:tcPr>
          <w:p w14:paraId="6F67CDB6" w14:textId="77777777" w:rsidR="00B85D09" w:rsidRPr="00B85D09" w:rsidRDefault="00B85D09" w:rsidP="00493202">
            <w:pPr>
              <w:jc w:val="center"/>
              <w:rPr>
                <w:rFonts w:ascii="Comic Sans MS" w:eastAsia="Times New Roman" w:hAnsi="Comic Sans MS" w:cs="Times New Roman"/>
                <w:bCs/>
                <w:lang w:bidi="he-IL"/>
              </w:rPr>
            </w:pPr>
            <w:r w:rsidRPr="00B85D09">
              <w:rPr>
                <w:rFonts w:ascii="Comic Sans MS" w:eastAsia="Times New Roman" w:hAnsi="Comic Sans MS" w:cs="Times New Roman"/>
                <w:bCs/>
                <w:lang w:bidi="he-IL"/>
              </w:rPr>
              <w:t>90,000</w:t>
            </w:r>
          </w:p>
          <w:p w14:paraId="7C4BB99F" w14:textId="77777777" w:rsidR="00B85D09" w:rsidRPr="00B85D09" w:rsidRDefault="00B85D09" w:rsidP="00493202">
            <w:pPr>
              <w:jc w:val="center"/>
              <w:rPr>
                <w:rFonts w:ascii="Comic Sans MS" w:eastAsia="Times New Roman" w:hAnsi="Comic Sans MS" w:cs="Times New Roman"/>
                <w:bCs/>
                <w:u w:val="single"/>
                <w:lang w:bidi="he-IL"/>
              </w:rPr>
            </w:pPr>
            <w:r w:rsidRPr="00B85D09">
              <w:rPr>
                <w:rFonts w:ascii="Comic Sans MS" w:eastAsia="Times New Roman" w:hAnsi="Comic Sans MS" w:cs="Times New Roman"/>
                <w:bCs/>
                <w:u w:val="single"/>
                <w:lang w:bidi="he-IL"/>
              </w:rPr>
              <w:t>(36,700)</w:t>
            </w:r>
          </w:p>
          <w:p w14:paraId="001D085E" w14:textId="77777777" w:rsidR="00B85D09" w:rsidRPr="00B85D09" w:rsidRDefault="00B85D09" w:rsidP="00493202">
            <w:pPr>
              <w:jc w:val="center"/>
              <w:rPr>
                <w:rFonts w:ascii="Comic Sans MS" w:eastAsia="Times New Roman" w:hAnsi="Comic Sans MS" w:cs="Times New Roman"/>
                <w:bCs/>
                <w:u w:val="single"/>
                <w:lang w:bidi="he-IL"/>
              </w:rPr>
            </w:pPr>
            <w:r w:rsidRPr="00B85D09">
              <w:rPr>
                <w:rFonts w:ascii="Comic Sans MS" w:eastAsia="Times New Roman" w:hAnsi="Comic Sans MS" w:cs="Times New Roman"/>
                <w:bCs/>
                <w:u w:val="single"/>
                <w:lang w:bidi="he-IL"/>
              </w:rPr>
              <w:t>53,300</w:t>
            </w:r>
          </w:p>
        </w:tc>
        <w:tc>
          <w:tcPr>
            <w:tcW w:w="1080" w:type="dxa"/>
            <w:tcBorders>
              <w:top w:val="double" w:sz="4" w:space="0" w:color="auto"/>
              <w:left w:val="double" w:sz="4" w:space="0" w:color="auto"/>
              <w:bottom w:val="double" w:sz="4" w:space="0" w:color="auto"/>
              <w:right w:val="double" w:sz="4" w:space="0" w:color="auto"/>
            </w:tcBorders>
            <w:hideMark/>
          </w:tcPr>
          <w:p w14:paraId="74D6BE82" w14:textId="77777777" w:rsidR="00B85D09" w:rsidRPr="00B85D09" w:rsidRDefault="00B85D09" w:rsidP="00493202">
            <w:pPr>
              <w:jc w:val="center"/>
              <w:rPr>
                <w:rFonts w:ascii="Comic Sans MS" w:eastAsia="Times New Roman" w:hAnsi="Comic Sans MS" w:cs="Times New Roman"/>
                <w:bCs/>
                <w:lang w:bidi="he-IL"/>
              </w:rPr>
            </w:pPr>
            <w:r w:rsidRPr="00B85D09">
              <w:rPr>
                <w:rFonts w:ascii="Comic Sans MS" w:eastAsia="Times New Roman" w:hAnsi="Comic Sans MS" w:cs="Times New Roman"/>
                <w:bCs/>
                <w:lang w:bidi="he-IL"/>
              </w:rPr>
              <w:t>?</w:t>
            </w:r>
          </w:p>
          <w:p w14:paraId="6D57828D" w14:textId="77777777" w:rsidR="00B85D09" w:rsidRPr="00B85D09" w:rsidRDefault="00B85D09" w:rsidP="00493202">
            <w:pPr>
              <w:jc w:val="center"/>
              <w:rPr>
                <w:rFonts w:ascii="Comic Sans MS" w:eastAsia="Times New Roman" w:hAnsi="Comic Sans MS" w:cs="Times New Roman"/>
                <w:bCs/>
                <w:u w:val="single"/>
                <w:lang w:bidi="he-IL"/>
              </w:rPr>
            </w:pPr>
            <w:r w:rsidRPr="00B85D09">
              <w:rPr>
                <w:rFonts w:ascii="Comic Sans MS" w:eastAsia="Times New Roman" w:hAnsi="Comic Sans MS" w:cs="Times New Roman"/>
                <w:bCs/>
                <w:u w:val="single"/>
                <w:lang w:bidi="he-IL"/>
              </w:rPr>
              <w:t>?</w:t>
            </w:r>
          </w:p>
          <w:p w14:paraId="51385714" w14:textId="77777777" w:rsidR="00B85D09" w:rsidRPr="00B85D09" w:rsidRDefault="00B85D09" w:rsidP="00493202">
            <w:pPr>
              <w:jc w:val="center"/>
              <w:rPr>
                <w:rFonts w:ascii="Comic Sans MS" w:eastAsia="Times New Roman" w:hAnsi="Comic Sans MS" w:cs="Times New Roman"/>
                <w:bCs/>
                <w:u w:val="single"/>
                <w:lang w:bidi="he-IL"/>
              </w:rPr>
            </w:pPr>
            <w:r w:rsidRPr="00B85D09">
              <w:rPr>
                <w:rFonts w:ascii="Comic Sans MS" w:eastAsia="Times New Roman" w:hAnsi="Comic Sans MS" w:cs="Times New Roman"/>
                <w:bCs/>
                <w:u w:val="single"/>
                <w:lang w:bidi="he-IL"/>
              </w:rPr>
              <w:t>?</w:t>
            </w:r>
          </w:p>
        </w:tc>
      </w:tr>
    </w:tbl>
    <w:p w14:paraId="11F5B0AC" w14:textId="77777777" w:rsidR="00B85D09" w:rsidRPr="00B85D09" w:rsidRDefault="00B85D09" w:rsidP="00B85D09">
      <w:pPr>
        <w:spacing w:after="0" w:line="240" w:lineRule="auto"/>
        <w:rPr>
          <w:rFonts w:ascii="Comic Sans MS" w:hAnsi="Comic Sans MS" w:cs="Times New Roman"/>
          <w:bCs/>
          <w:lang w:val="en-GB" w:bidi="he-IL"/>
        </w:rPr>
      </w:pPr>
    </w:p>
    <w:p w14:paraId="19876ADD" w14:textId="77777777" w:rsidR="00B85D09" w:rsidRPr="00B85D09" w:rsidRDefault="00B85D09" w:rsidP="00B85D09">
      <w:pPr>
        <w:spacing w:after="0" w:line="240" w:lineRule="auto"/>
        <w:rPr>
          <w:rFonts w:ascii="Comic Sans MS" w:hAnsi="Comic Sans MS" w:cs="Times New Roman"/>
          <w:b/>
          <w:bCs/>
          <w:lang w:bidi="he-IL"/>
        </w:rPr>
      </w:pPr>
      <w:r w:rsidRPr="00B85D09">
        <w:rPr>
          <w:rFonts w:ascii="Comic Sans MS" w:hAnsi="Comic Sans MS" w:cs="Times New Roman"/>
          <w:b/>
          <w:bCs/>
          <w:lang w:bidi="he-IL"/>
        </w:rPr>
        <w:t xml:space="preserve">Additional information: </w:t>
      </w:r>
    </w:p>
    <w:p w14:paraId="7B1B527C" w14:textId="77777777" w:rsidR="00B85D09" w:rsidRPr="00B85D09" w:rsidRDefault="00B85D09" w:rsidP="00B85D09">
      <w:pPr>
        <w:numPr>
          <w:ilvl w:val="0"/>
          <w:numId w:val="8"/>
        </w:numPr>
        <w:spacing w:after="0" w:line="240" w:lineRule="auto"/>
        <w:ind w:left="360" w:hanging="360"/>
        <w:contextualSpacing/>
        <w:rPr>
          <w:rFonts w:ascii="Comic Sans MS" w:hAnsi="Comic Sans MS" w:cs="Times New Roman"/>
          <w:bCs/>
          <w:lang w:bidi="he-IL"/>
        </w:rPr>
      </w:pPr>
      <w:r w:rsidRPr="00B85D09">
        <w:rPr>
          <w:rFonts w:ascii="Comic Sans MS" w:hAnsi="Comic Sans MS" w:cs="Times New Roman"/>
          <w:bCs/>
          <w:lang w:bidi="he-IL"/>
        </w:rPr>
        <w:t xml:space="preserve">Disposals took place at the beginning of the financial years as follows: </w:t>
      </w:r>
    </w:p>
    <w:tbl>
      <w:tblPr>
        <w:tblStyle w:val="TableGrid3"/>
        <w:tblW w:w="909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40"/>
        <w:gridCol w:w="3510"/>
        <w:gridCol w:w="1800"/>
        <w:gridCol w:w="1440"/>
      </w:tblGrid>
      <w:tr w:rsidR="00B85D09" w:rsidRPr="00B85D09" w14:paraId="0D379354" w14:textId="77777777" w:rsidTr="00493202">
        <w:tc>
          <w:tcPr>
            <w:tcW w:w="2340" w:type="dxa"/>
            <w:tcBorders>
              <w:top w:val="double" w:sz="4" w:space="0" w:color="auto"/>
              <w:left w:val="double" w:sz="4" w:space="0" w:color="auto"/>
              <w:bottom w:val="double" w:sz="4" w:space="0" w:color="auto"/>
              <w:right w:val="double" w:sz="4" w:space="0" w:color="auto"/>
            </w:tcBorders>
          </w:tcPr>
          <w:p w14:paraId="623853B5" w14:textId="77777777" w:rsidR="00B85D09" w:rsidRPr="00B85D09" w:rsidRDefault="00B85D09" w:rsidP="00493202">
            <w:pPr>
              <w:contextualSpacing/>
              <w:rPr>
                <w:rFonts w:ascii="Comic Sans MS" w:eastAsia="Times New Roman" w:hAnsi="Comic Sans MS" w:cs="Times New Roman"/>
                <w:bCs/>
                <w:lang w:bidi="he-IL"/>
              </w:rPr>
            </w:pPr>
          </w:p>
        </w:tc>
        <w:tc>
          <w:tcPr>
            <w:tcW w:w="3510" w:type="dxa"/>
            <w:tcBorders>
              <w:top w:val="double" w:sz="4" w:space="0" w:color="auto"/>
              <w:left w:val="double" w:sz="4" w:space="0" w:color="auto"/>
              <w:bottom w:val="double" w:sz="4" w:space="0" w:color="auto"/>
              <w:right w:val="double" w:sz="4" w:space="0" w:color="auto"/>
            </w:tcBorders>
            <w:hideMark/>
          </w:tcPr>
          <w:p w14:paraId="25F03FEA" w14:textId="77777777" w:rsidR="00B85D09" w:rsidRPr="00B85D09" w:rsidRDefault="00B85D09" w:rsidP="00493202">
            <w:pPr>
              <w:contextualSpacing/>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Date of disposal for the year ended 31 December</w:t>
            </w:r>
          </w:p>
        </w:tc>
        <w:tc>
          <w:tcPr>
            <w:tcW w:w="1800" w:type="dxa"/>
            <w:tcBorders>
              <w:top w:val="double" w:sz="4" w:space="0" w:color="auto"/>
              <w:left w:val="double" w:sz="4" w:space="0" w:color="auto"/>
              <w:bottom w:val="double" w:sz="4" w:space="0" w:color="auto"/>
              <w:right w:val="double" w:sz="4" w:space="0" w:color="auto"/>
            </w:tcBorders>
            <w:hideMark/>
          </w:tcPr>
          <w:p w14:paraId="0CD0C2D6" w14:textId="77777777" w:rsidR="00B85D09" w:rsidRPr="00B85D09" w:rsidRDefault="00B85D09" w:rsidP="00493202">
            <w:pPr>
              <w:contextualSpacing/>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Plant cost</w:t>
            </w:r>
          </w:p>
        </w:tc>
        <w:tc>
          <w:tcPr>
            <w:tcW w:w="1440" w:type="dxa"/>
            <w:tcBorders>
              <w:top w:val="double" w:sz="4" w:space="0" w:color="auto"/>
              <w:left w:val="double" w:sz="4" w:space="0" w:color="auto"/>
              <w:bottom w:val="double" w:sz="4" w:space="0" w:color="auto"/>
              <w:right w:val="double" w:sz="4" w:space="0" w:color="auto"/>
            </w:tcBorders>
            <w:hideMark/>
          </w:tcPr>
          <w:p w14:paraId="3FCF4284" w14:textId="77777777" w:rsidR="00B85D09" w:rsidRPr="00B85D09" w:rsidRDefault="00B85D09" w:rsidP="00493202">
            <w:pPr>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Sales proceeds</w:t>
            </w:r>
          </w:p>
        </w:tc>
      </w:tr>
      <w:tr w:rsidR="00B85D09" w:rsidRPr="00B85D09" w14:paraId="6A16BB82" w14:textId="77777777" w:rsidTr="00493202">
        <w:tc>
          <w:tcPr>
            <w:tcW w:w="2340" w:type="dxa"/>
            <w:tcBorders>
              <w:top w:val="double" w:sz="4" w:space="0" w:color="auto"/>
              <w:left w:val="double" w:sz="4" w:space="0" w:color="auto"/>
              <w:bottom w:val="double" w:sz="4" w:space="0" w:color="auto"/>
              <w:right w:val="double" w:sz="4" w:space="0" w:color="auto"/>
            </w:tcBorders>
          </w:tcPr>
          <w:p w14:paraId="281BBB09" w14:textId="77777777" w:rsidR="00B85D09" w:rsidRPr="00B85D09" w:rsidRDefault="00B85D09" w:rsidP="00493202">
            <w:pPr>
              <w:contextualSpacing/>
              <w:rPr>
                <w:rFonts w:ascii="Comic Sans MS" w:eastAsia="Times New Roman" w:hAnsi="Comic Sans MS" w:cs="Times New Roman"/>
                <w:bCs/>
                <w:lang w:bidi="he-IL"/>
              </w:rPr>
            </w:pPr>
          </w:p>
        </w:tc>
        <w:tc>
          <w:tcPr>
            <w:tcW w:w="3510" w:type="dxa"/>
            <w:tcBorders>
              <w:top w:val="double" w:sz="4" w:space="0" w:color="auto"/>
              <w:left w:val="double" w:sz="4" w:space="0" w:color="auto"/>
              <w:bottom w:val="double" w:sz="4" w:space="0" w:color="auto"/>
              <w:right w:val="double" w:sz="4" w:space="0" w:color="auto"/>
            </w:tcBorders>
          </w:tcPr>
          <w:p w14:paraId="4AE3009E" w14:textId="77777777" w:rsidR="00B85D09" w:rsidRPr="00B85D09" w:rsidRDefault="00B85D09" w:rsidP="00493202">
            <w:pPr>
              <w:contextualSpacing/>
              <w:jc w:val="center"/>
              <w:rPr>
                <w:rFonts w:ascii="Comic Sans MS" w:eastAsia="Times New Roman" w:hAnsi="Comic Sans MS" w:cs="Times New Roman"/>
                <w:bCs/>
                <w:lang w:bidi="he-IL"/>
              </w:rPr>
            </w:pPr>
          </w:p>
        </w:tc>
        <w:tc>
          <w:tcPr>
            <w:tcW w:w="1800" w:type="dxa"/>
            <w:tcBorders>
              <w:top w:val="double" w:sz="4" w:space="0" w:color="auto"/>
              <w:left w:val="double" w:sz="4" w:space="0" w:color="auto"/>
              <w:bottom w:val="double" w:sz="4" w:space="0" w:color="auto"/>
              <w:right w:val="double" w:sz="4" w:space="0" w:color="auto"/>
            </w:tcBorders>
            <w:hideMark/>
          </w:tcPr>
          <w:p w14:paraId="019B77A8" w14:textId="77777777" w:rsidR="00B85D09" w:rsidRPr="00B85D09" w:rsidRDefault="00B85D09" w:rsidP="00493202">
            <w:pPr>
              <w:contextualSpacing/>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Sh'000'</w:t>
            </w:r>
          </w:p>
        </w:tc>
        <w:tc>
          <w:tcPr>
            <w:tcW w:w="1440" w:type="dxa"/>
            <w:tcBorders>
              <w:top w:val="double" w:sz="4" w:space="0" w:color="auto"/>
              <w:left w:val="double" w:sz="4" w:space="0" w:color="auto"/>
              <w:bottom w:val="double" w:sz="4" w:space="0" w:color="auto"/>
              <w:right w:val="double" w:sz="4" w:space="0" w:color="auto"/>
            </w:tcBorders>
            <w:hideMark/>
          </w:tcPr>
          <w:p w14:paraId="444A1BBB" w14:textId="77777777" w:rsidR="00B85D09" w:rsidRPr="00B85D09" w:rsidRDefault="00B85D09" w:rsidP="00493202">
            <w:pPr>
              <w:contextualSpacing/>
              <w:jc w:val="center"/>
              <w:rPr>
                <w:rFonts w:ascii="Comic Sans MS" w:eastAsia="Times New Roman" w:hAnsi="Comic Sans MS" w:cs="Times New Roman"/>
                <w:b/>
                <w:bCs/>
                <w:lang w:bidi="he-IL"/>
              </w:rPr>
            </w:pPr>
            <w:r w:rsidRPr="00B85D09">
              <w:rPr>
                <w:rFonts w:ascii="Comic Sans MS" w:eastAsia="Times New Roman" w:hAnsi="Comic Sans MS" w:cs="Times New Roman"/>
                <w:b/>
                <w:bCs/>
                <w:lang w:bidi="he-IL"/>
              </w:rPr>
              <w:t>Sh'000'</w:t>
            </w:r>
          </w:p>
        </w:tc>
      </w:tr>
      <w:tr w:rsidR="00B85D09" w:rsidRPr="00B85D09" w14:paraId="7F745B3D" w14:textId="77777777" w:rsidTr="00493202">
        <w:tc>
          <w:tcPr>
            <w:tcW w:w="2340" w:type="dxa"/>
            <w:tcBorders>
              <w:top w:val="double" w:sz="4" w:space="0" w:color="auto"/>
              <w:left w:val="double" w:sz="4" w:space="0" w:color="auto"/>
              <w:bottom w:val="double" w:sz="4" w:space="0" w:color="auto"/>
              <w:right w:val="double" w:sz="4" w:space="0" w:color="auto"/>
            </w:tcBorders>
            <w:hideMark/>
          </w:tcPr>
          <w:p w14:paraId="05246916" w14:textId="77777777" w:rsidR="00B85D09" w:rsidRPr="00B85D09" w:rsidRDefault="00B85D09" w:rsidP="00493202">
            <w:pPr>
              <w:ind w:hanging="108"/>
              <w:contextualSpacing/>
              <w:rPr>
                <w:rFonts w:ascii="Comic Sans MS" w:eastAsia="Times New Roman" w:hAnsi="Comic Sans MS" w:cs="Times New Roman"/>
                <w:bCs/>
                <w:lang w:bidi="he-IL"/>
              </w:rPr>
            </w:pPr>
            <w:r w:rsidRPr="00B85D09">
              <w:rPr>
                <w:rFonts w:ascii="Comic Sans MS" w:eastAsia="Times New Roman" w:hAnsi="Comic Sans MS" w:cs="Times New Roman"/>
                <w:bCs/>
                <w:lang w:bidi="he-IL"/>
              </w:rPr>
              <w:t>Disposal of plant A</w:t>
            </w:r>
          </w:p>
          <w:p w14:paraId="60E011F5" w14:textId="77777777" w:rsidR="00B85D09" w:rsidRPr="00B85D09" w:rsidRDefault="00B85D09" w:rsidP="00493202">
            <w:pPr>
              <w:ind w:hanging="108"/>
              <w:contextualSpacing/>
              <w:rPr>
                <w:rFonts w:ascii="Comic Sans MS" w:eastAsia="Times New Roman" w:hAnsi="Comic Sans MS" w:cs="Times New Roman"/>
                <w:bCs/>
                <w:lang w:bidi="he-IL"/>
              </w:rPr>
            </w:pPr>
            <w:r w:rsidRPr="00B85D09">
              <w:rPr>
                <w:rFonts w:ascii="Comic Sans MS" w:eastAsia="Times New Roman" w:hAnsi="Comic Sans MS" w:cs="Times New Roman"/>
                <w:bCs/>
                <w:lang w:bidi="he-IL"/>
              </w:rPr>
              <w:t>Disposal of plant B</w:t>
            </w:r>
          </w:p>
        </w:tc>
        <w:tc>
          <w:tcPr>
            <w:tcW w:w="3510" w:type="dxa"/>
            <w:tcBorders>
              <w:top w:val="double" w:sz="4" w:space="0" w:color="auto"/>
              <w:left w:val="double" w:sz="4" w:space="0" w:color="auto"/>
              <w:bottom w:val="double" w:sz="4" w:space="0" w:color="auto"/>
              <w:right w:val="double" w:sz="4" w:space="0" w:color="auto"/>
            </w:tcBorders>
            <w:hideMark/>
          </w:tcPr>
          <w:p w14:paraId="0F1DE136" w14:textId="77777777" w:rsidR="00B85D09" w:rsidRPr="00B85D09" w:rsidRDefault="00B85D09" w:rsidP="00493202">
            <w:pPr>
              <w:contextualSpacing/>
              <w:jc w:val="center"/>
              <w:rPr>
                <w:rFonts w:ascii="Comic Sans MS" w:eastAsia="Times New Roman" w:hAnsi="Comic Sans MS" w:cs="Times New Roman"/>
                <w:bCs/>
                <w:lang w:bidi="he-IL"/>
              </w:rPr>
            </w:pPr>
            <w:r w:rsidRPr="00B85D09">
              <w:rPr>
                <w:rFonts w:ascii="Comic Sans MS" w:eastAsia="Times New Roman" w:hAnsi="Comic Sans MS" w:cs="Times New Roman"/>
                <w:bCs/>
                <w:lang w:bidi="he-IL"/>
              </w:rPr>
              <w:t>2010</w:t>
            </w:r>
          </w:p>
          <w:p w14:paraId="08559C1A" w14:textId="77777777" w:rsidR="00B85D09" w:rsidRPr="00B85D09" w:rsidRDefault="00B85D09" w:rsidP="00493202">
            <w:pPr>
              <w:contextualSpacing/>
              <w:jc w:val="center"/>
              <w:rPr>
                <w:rFonts w:ascii="Comic Sans MS" w:eastAsia="Times New Roman" w:hAnsi="Comic Sans MS" w:cs="Times New Roman"/>
                <w:bCs/>
                <w:lang w:bidi="he-IL"/>
              </w:rPr>
            </w:pPr>
            <w:r w:rsidRPr="00B85D09">
              <w:rPr>
                <w:rFonts w:ascii="Comic Sans MS" w:eastAsia="Times New Roman" w:hAnsi="Comic Sans MS" w:cs="Times New Roman"/>
                <w:bCs/>
                <w:lang w:bidi="he-IL"/>
              </w:rPr>
              <w:t>2011</w:t>
            </w:r>
          </w:p>
        </w:tc>
        <w:tc>
          <w:tcPr>
            <w:tcW w:w="1800" w:type="dxa"/>
            <w:tcBorders>
              <w:top w:val="double" w:sz="4" w:space="0" w:color="auto"/>
              <w:left w:val="double" w:sz="4" w:space="0" w:color="auto"/>
              <w:bottom w:val="double" w:sz="4" w:space="0" w:color="auto"/>
              <w:right w:val="double" w:sz="4" w:space="0" w:color="auto"/>
            </w:tcBorders>
            <w:hideMark/>
          </w:tcPr>
          <w:p w14:paraId="57524FDC" w14:textId="77777777" w:rsidR="00B85D09" w:rsidRPr="00B85D09" w:rsidRDefault="00B85D09" w:rsidP="00493202">
            <w:pPr>
              <w:contextualSpacing/>
              <w:jc w:val="center"/>
              <w:rPr>
                <w:rFonts w:ascii="Comic Sans MS" w:eastAsia="Times New Roman" w:hAnsi="Comic Sans MS" w:cs="Times New Roman"/>
                <w:bCs/>
                <w:lang w:bidi="he-IL"/>
              </w:rPr>
            </w:pPr>
            <w:r w:rsidRPr="00B85D09">
              <w:rPr>
                <w:rFonts w:ascii="Comic Sans MS" w:eastAsia="Times New Roman" w:hAnsi="Comic Sans MS" w:cs="Times New Roman"/>
                <w:bCs/>
                <w:lang w:bidi="he-IL"/>
              </w:rPr>
              <w:t>15,000</w:t>
            </w:r>
          </w:p>
          <w:p w14:paraId="0BCE9087" w14:textId="77777777" w:rsidR="00B85D09" w:rsidRPr="00B85D09" w:rsidRDefault="00B85D09" w:rsidP="00493202">
            <w:pPr>
              <w:contextualSpacing/>
              <w:jc w:val="center"/>
              <w:rPr>
                <w:rFonts w:ascii="Comic Sans MS" w:eastAsia="Times New Roman" w:hAnsi="Comic Sans MS" w:cs="Times New Roman"/>
                <w:b/>
                <w:bCs/>
                <w:lang w:bidi="he-IL"/>
              </w:rPr>
            </w:pPr>
            <w:r w:rsidRPr="00B85D09">
              <w:rPr>
                <w:rFonts w:ascii="Comic Sans MS" w:eastAsia="Times New Roman" w:hAnsi="Comic Sans MS" w:cs="Times New Roman"/>
                <w:bCs/>
                <w:lang w:bidi="he-IL"/>
              </w:rPr>
              <w:t>30,000</w:t>
            </w:r>
          </w:p>
        </w:tc>
        <w:tc>
          <w:tcPr>
            <w:tcW w:w="1440" w:type="dxa"/>
            <w:tcBorders>
              <w:top w:val="double" w:sz="4" w:space="0" w:color="auto"/>
              <w:left w:val="double" w:sz="4" w:space="0" w:color="auto"/>
              <w:bottom w:val="double" w:sz="4" w:space="0" w:color="auto"/>
              <w:right w:val="double" w:sz="4" w:space="0" w:color="auto"/>
            </w:tcBorders>
            <w:hideMark/>
          </w:tcPr>
          <w:p w14:paraId="0E8B4A36" w14:textId="77777777" w:rsidR="00B85D09" w:rsidRPr="00B85D09" w:rsidRDefault="00B85D09" w:rsidP="00493202">
            <w:pPr>
              <w:contextualSpacing/>
              <w:jc w:val="center"/>
              <w:rPr>
                <w:rFonts w:ascii="Comic Sans MS" w:eastAsia="Times New Roman" w:hAnsi="Comic Sans MS" w:cs="Times New Roman"/>
                <w:bCs/>
                <w:lang w:bidi="he-IL"/>
              </w:rPr>
            </w:pPr>
            <w:r w:rsidRPr="00B85D09">
              <w:rPr>
                <w:rFonts w:ascii="Comic Sans MS" w:eastAsia="Times New Roman" w:hAnsi="Comic Sans MS" w:cs="Times New Roman"/>
                <w:bCs/>
                <w:lang w:bidi="he-IL"/>
              </w:rPr>
              <w:t>8,000</w:t>
            </w:r>
          </w:p>
          <w:p w14:paraId="10AAB1D1" w14:textId="77777777" w:rsidR="00B85D09" w:rsidRPr="00B85D09" w:rsidRDefault="00B85D09" w:rsidP="00493202">
            <w:pPr>
              <w:contextualSpacing/>
              <w:jc w:val="center"/>
              <w:rPr>
                <w:rFonts w:ascii="Comic Sans MS" w:eastAsia="Times New Roman" w:hAnsi="Comic Sans MS" w:cs="Times New Roman"/>
                <w:b/>
                <w:bCs/>
                <w:lang w:bidi="he-IL"/>
              </w:rPr>
            </w:pPr>
            <w:r w:rsidRPr="00B85D09">
              <w:rPr>
                <w:rFonts w:ascii="Comic Sans MS" w:eastAsia="Times New Roman" w:hAnsi="Comic Sans MS" w:cs="Times New Roman"/>
                <w:bCs/>
                <w:lang w:bidi="he-IL"/>
              </w:rPr>
              <w:t>21,000</w:t>
            </w:r>
          </w:p>
        </w:tc>
      </w:tr>
    </w:tbl>
    <w:p w14:paraId="2DDD3BD5" w14:textId="77777777" w:rsidR="00B85D09" w:rsidRPr="00B85D09" w:rsidRDefault="00B85D09" w:rsidP="00B85D09">
      <w:pPr>
        <w:spacing w:after="0" w:line="240" w:lineRule="auto"/>
        <w:contextualSpacing/>
        <w:rPr>
          <w:rFonts w:ascii="Comic Sans MS" w:hAnsi="Comic Sans MS" w:cs="Times New Roman"/>
          <w:bCs/>
          <w:lang w:val="en-GB" w:bidi="he-IL"/>
        </w:rPr>
      </w:pPr>
    </w:p>
    <w:p w14:paraId="1B4D19D9" w14:textId="77777777" w:rsidR="00B85D09" w:rsidRPr="00B85D09" w:rsidRDefault="00B85D09" w:rsidP="00B85D09">
      <w:pPr>
        <w:numPr>
          <w:ilvl w:val="0"/>
          <w:numId w:val="8"/>
        </w:numPr>
        <w:spacing w:after="0" w:line="240" w:lineRule="auto"/>
        <w:ind w:left="540" w:hanging="540"/>
        <w:contextualSpacing/>
        <w:rPr>
          <w:rFonts w:ascii="Comic Sans MS" w:hAnsi="Comic Sans MS" w:cs="Times New Roman"/>
          <w:bCs/>
          <w:lang w:bidi="he-IL"/>
        </w:rPr>
      </w:pPr>
      <w:r w:rsidRPr="00B85D09">
        <w:rPr>
          <w:rFonts w:ascii="Comic Sans MS" w:hAnsi="Comic Sans MS" w:cs="Times New Roman"/>
          <w:bCs/>
          <w:lang w:bidi="he-IL"/>
        </w:rPr>
        <w:t xml:space="preserve">Plant A and plant B were sold and replaced on the same date when plant C and plant D were acquired. Plant D cost Sh.50 million while the value of plant C is to be derived. </w:t>
      </w:r>
    </w:p>
    <w:p w14:paraId="77E54789" w14:textId="77777777" w:rsidR="00B85D09" w:rsidRPr="00B85D09" w:rsidRDefault="00B85D09" w:rsidP="00B85D09">
      <w:pPr>
        <w:numPr>
          <w:ilvl w:val="0"/>
          <w:numId w:val="8"/>
        </w:numPr>
        <w:spacing w:after="0" w:line="240" w:lineRule="auto"/>
        <w:ind w:left="540" w:hanging="540"/>
        <w:contextualSpacing/>
        <w:rPr>
          <w:rFonts w:ascii="Comic Sans MS" w:hAnsi="Comic Sans MS" w:cs="Times New Roman"/>
          <w:bCs/>
          <w:lang w:bidi="he-IL"/>
        </w:rPr>
      </w:pPr>
      <w:r w:rsidRPr="00B85D09">
        <w:rPr>
          <w:rFonts w:ascii="Comic Sans MS" w:hAnsi="Comic Sans MS" w:cs="Times New Roman"/>
          <w:bCs/>
          <w:lang w:bidi="he-IL"/>
        </w:rPr>
        <w:t xml:space="preserve">Depreciation is charged at 20% on reducing balance. </w:t>
      </w:r>
    </w:p>
    <w:p w14:paraId="31F64B55" w14:textId="77777777" w:rsidR="00B85D09" w:rsidRPr="00B85D09" w:rsidRDefault="00B85D09" w:rsidP="00B85D09">
      <w:pPr>
        <w:spacing w:after="0" w:line="240" w:lineRule="auto"/>
        <w:rPr>
          <w:rFonts w:ascii="Comic Sans MS" w:hAnsi="Comic Sans MS" w:cs="Times New Roman"/>
          <w:b/>
          <w:bCs/>
          <w:lang w:bidi="he-IL"/>
        </w:rPr>
      </w:pPr>
      <w:r w:rsidRPr="00B85D09">
        <w:rPr>
          <w:rFonts w:ascii="Comic Sans MS" w:hAnsi="Comic Sans MS" w:cs="Times New Roman"/>
          <w:b/>
          <w:bCs/>
          <w:lang w:bidi="he-IL"/>
        </w:rPr>
        <w:t xml:space="preserve">Required: </w:t>
      </w:r>
    </w:p>
    <w:p w14:paraId="50B4B965" w14:textId="77777777" w:rsidR="00B85D09" w:rsidRPr="00B85D09" w:rsidRDefault="00B85D09" w:rsidP="00B85D09">
      <w:pPr>
        <w:numPr>
          <w:ilvl w:val="0"/>
          <w:numId w:val="9"/>
        </w:numPr>
        <w:tabs>
          <w:tab w:val="left" w:pos="630"/>
        </w:tabs>
        <w:spacing w:after="0" w:line="240" w:lineRule="auto"/>
        <w:ind w:left="630" w:hanging="567"/>
        <w:contextualSpacing/>
        <w:rPr>
          <w:rFonts w:ascii="Comic Sans MS" w:hAnsi="Comic Sans MS" w:cs="Times New Roman"/>
          <w:bCs/>
          <w:lang w:bidi="he-IL"/>
        </w:rPr>
      </w:pPr>
      <w:r w:rsidRPr="00B85D09">
        <w:rPr>
          <w:rFonts w:ascii="Comic Sans MS" w:hAnsi="Comic Sans MS" w:cs="Times New Roman"/>
          <w:bCs/>
          <w:lang w:bidi="he-IL"/>
        </w:rPr>
        <w:t>Extract of the plant movement schedule for the years ended 2008, 2009, 2010 and 2011.</w:t>
      </w:r>
    </w:p>
    <w:p w14:paraId="40393667" w14:textId="77777777" w:rsidR="00B85D09" w:rsidRPr="00B85D09" w:rsidRDefault="00B85D09" w:rsidP="00B85D09">
      <w:pPr>
        <w:numPr>
          <w:ilvl w:val="0"/>
          <w:numId w:val="9"/>
        </w:numPr>
        <w:tabs>
          <w:tab w:val="left" w:pos="630"/>
        </w:tabs>
        <w:spacing w:after="0" w:line="240" w:lineRule="auto"/>
        <w:ind w:left="630" w:hanging="567"/>
        <w:contextualSpacing/>
        <w:rPr>
          <w:rFonts w:ascii="Comic Sans MS" w:hAnsi="Comic Sans MS" w:cs="Times New Roman"/>
          <w:bCs/>
          <w:lang w:bidi="he-IL"/>
        </w:rPr>
      </w:pPr>
      <w:r w:rsidRPr="00B85D09">
        <w:rPr>
          <w:rFonts w:ascii="Comic Sans MS" w:hAnsi="Comic Sans MS" w:cs="Times New Roman"/>
          <w:bCs/>
          <w:lang w:bidi="he-IL"/>
        </w:rPr>
        <w:t xml:space="preserve">Profit or loss arising on disposal of plant A and plant B. </w:t>
      </w:r>
    </w:p>
    <w:p w14:paraId="45BB8251" w14:textId="77777777" w:rsidR="00A60806" w:rsidRPr="00B85D09" w:rsidRDefault="00A60806">
      <w:pPr>
        <w:rPr>
          <w:rFonts w:ascii="Comic Sans MS" w:hAnsi="Comic Sans MS"/>
        </w:rPr>
      </w:pPr>
    </w:p>
    <w:sectPr w:rsidR="00A60806" w:rsidRPr="00B85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9D5"/>
    <w:multiLevelType w:val="hybridMultilevel"/>
    <w:tmpl w:val="DE48329A"/>
    <w:lvl w:ilvl="0" w:tplc="A0764BD4">
      <w:start w:val="1"/>
      <w:numFmt w:val="decimal"/>
      <w:lvlText w:val="%1."/>
      <w:lvlJc w:val="left"/>
      <w:pPr>
        <w:ind w:left="1080" w:hanging="72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38474F"/>
    <w:multiLevelType w:val="hybridMultilevel"/>
    <w:tmpl w:val="783049DC"/>
    <w:lvl w:ilvl="0" w:tplc="78388AE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DB2D04"/>
    <w:multiLevelType w:val="hybridMultilevel"/>
    <w:tmpl w:val="3814BCB2"/>
    <w:lvl w:ilvl="0" w:tplc="834ECB3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EF96C93"/>
    <w:multiLevelType w:val="hybridMultilevel"/>
    <w:tmpl w:val="C254CCE0"/>
    <w:lvl w:ilvl="0" w:tplc="C8E6B67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4E820C4"/>
    <w:multiLevelType w:val="hybridMultilevel"/>
    <w:tmpl w:val="178CB436"/>
    <w:lvl w:ilvl="0" w:tplc="5BDED4B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2C83D29"/>
    <w:multiLevelType w:val="hybridMultilevel"/>
    <w:tmpl w:val="033C9694"/>
    <w:lvl w:ilvl="0" w:tplc="3E3ABF24">
      <w:start w:val="1"/>
      <w:numFmt w:val="lowerRoman"/>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FA035A1"/>
    <w:multiLevelType w:val="hybridMultilevel"/>
    <w:tmpl w:val="1E10CDDC"/>
    <w:lvl w:ilvl="0" w:tplc="01568DCC">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FC250A"/>
    <w:multiLevelType w:val="hybridMultilevel"/>
    <w:tmpl w:val="60DEA1F2"/>
    <w:lvl w:ilvl="0" w:tplc="9AC4E532">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AA6136D"/>
    <w:multiLevelType w:val="hybridMultilevel"/>
    <w:tmpl w:val="BB901DC0"/>
    <w:lvl w:ilvl="0" w:tplc="9742674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577928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505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5386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44204">
    <w:abstractNumId w:val="8"/>
  </w:num>
  <w:num w:numId="5" w16cid:durableId="1024747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3550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5959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1121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9842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DC"/>
    <w:rsid w:val="00001F56"/>
    <w:rsid w:val="00490575"/>
    <w:rsid w:val="00787ADA"/>
    <w:rsid w:val="009D69DC"/>
    <w:rsid w:val="00A60806"/>
    <w:rsid w:val="00A60EB8"/>
    <w:rsid w:val="00B21B52"/>
    <w:rsid w:val="00B75C8F"/>
    <w:rsid w:val="00B85D09"/>
    <w:rsid w:val="00B90420"/>
    <w:rsid w:val="00C77D45"/>
    <w:rsid w:val="00DE56C6"/>
    <w:rsid w:val="00D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942E"/>
  <w15:chartTrackingRefBased/>
  <w15:docId w15:val="{C612642A-CAE4-4D6F-B88B-92629AB5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806"/>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A60806"/>
    <w:pPr>
      <w:spacing w:after="0" w:line="240" w:lineRule="auto"/>
    </w:pPr>
    <w:rPr>
      <w:rFonts w:eastAsiaTheme="minorEastAsia"/>
      <w:kern w:val="0"/>
      <w14:ligatures w14:val="none"/>
    </w:rPr>
  </w:style>
  <w:style w:type="character" w:styleId="Strong">
    <w:name w:val="Strong"/>
    <w:uiPriority w:val="22"/>
    <w:qFormat/>
    <w:rsid w:val="00A60806"/>
    <w:rPr>
      <w:b/>
      <w:bCs/>
    </w:rPr>
  </w:style>
  <w:style w:type="character" w:customStyle="1" w:styleId="NoSpacingChar">
    <w:name w:val="No Spacing Char"/>
    <w:basedOn w:val="DefaultParagraphFont"/>
    <w:link w:val="NoSpacing"/>
    <w:uiPriority w:val="1"/>
    <w:rsid w:val="00A60806"/>
    <w:rPr>
      <w:rFonts w:eastAsiaTheme="minorEastAsia"/>
      <w:kern w:val="0"/>
      <w14:ligatures w14:val="none"/>
    </w:rPr>
  </w:style>
  <w:style w:type="table" w:customStyle="1" w:styleId="TableGrid71">
    <w:name w:val="Table Grid71"/>
    <w:basedOn w:val="TableNormal"/>
    <w:uiPriority w:val="59"/>
    <w:rsid w:val="00A60806"/>
    <w:pPr>
      <w:spacing w:after="0" w:line="240" w:lineRule="auto"/>
    </w:pPr>
    <w:rPr>
      <w:rFonts w:ascii="Times New Roman" w:hAnsi="Times New Roman" w:cs="Times New Roman"/>
      <w:kern w:val="0"/>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59"/>
    <w:rsid w:val="00A60806"/>
    <w:pPr>
      <w:spacing w:after="0" w:line="240" w:lineRule="auto"/>
    </w:pPr>
    <w:rPr>
      <w:rFonts w:ascii="Times New Roman" w:hAnsi="Times New Roman" w:cs="Times New Roman"/>
      <w:kern w:val="0"/>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59"/>
    <w:rsid w:val="00A60806"/>
    <w:pPr>
      <w:spacing w:after="0" w:line="240" w:lineRule="auto"/>
    </w:pPr>
    <w:rPr>
      <w:rFonts w:ascii="Times New Roman" w:hAnsi="Times New Roman" w:cs="Times New Roman"/>
      <w:kern w:val="0"/>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B21B52"/>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85D09"/>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2023-10-18T11:43:00Z</dcterms:created>
  <dcterms:modified xsi:type="dcterms:W3CDTF">2023-10-18T15:37:00Z</dcterms:modified>
</cp:coreProperties>
</file>